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B2B73" w14:textId="77777777" w:rsidR="003B6BDC" w:rsidRDefault="003B6BDC" w:rsidP="00777281">
      <w:pPr>
        <w:tabs>
          <w:tab w:val="left" w:pos="0"/>
        </w:tabs>
        <w:rPr>
          <w:rFonts w:ascii="Arial" w:hAnsi="Arial" w:cs="Arial"/>
          <w:b/>
          <w:sz w:val="18"/>
          <w:szCs w:val="18"/>
        </w:rPr>
      </w:pPr>
    </w:p>
    <w:p w14:paraId="2A3D6120" w14:textId="21445C71" w:rsidR="00777281" w:rsidRPr="00037EE1" w:rsidRDefault="00777281" w:rsidP="00777281">
      <w:pPr>
        <w:tabs>
          <w:tab w:val="left" w:pos="0"/>
        </w:tabs>
        <w:rPr>
          <w:rFonts w:ascii="Arial" w:hAnsi="Arial" w:cs="Arial"/>
          <w:b/>
          <w:sz w:val="18"/>
          <w:szCs w:val="18"/>
        </w:rPr>
      </w:pPr>
      <w:r w:rsidRPr="00037EE1">
        <w:rPr>
          <w:rFonts w:ascii="Arial" w:hAnsi="Arial" w:cs="Arial"/>
          <w:b/>
          <w:sz w:val="18"/>
          <w:szCs w:val="18"/>
        </w:rPr>
        <w:t>APPLICABLE STATES:</w:t>
      </w:r>
    </w:p>
    <w:p w14:paraId="0FC3C971" w14:textId="4A8CBA2A" w:rsidR="00777281" w:rsidRPr="00037EE1" w:rsidRDefault="00777281" w:rsidP="00777281">
      <w:pPr>
        <w:tabs>
          <w:tab w:val="left" w:pos="0"/>
          <w:tab w:val="left" w:pos="720"/>
        </w:tabs>
        <w:jc w:val="both"/>
        <w:rPr>
          <w:rFonts w:ascii="Arial" w:hAnsi="Arial" w:cs="Arial"/>
          <w:sz w:val="18"/>
          <w:szCs w:val="18"/>
        </w:rPr>
      </w:pPr>
      <w:r w:rsidRPr="00037EE1">
        <w:rPr>
          <w:rFonts w:ascii="Arial" w:hAnsi="Arial" w:cs="Arial"/>
          <w:sz w:val="18"/>
          <w:szCs w:val="18"/>
        </w:rPr>
        <w:t>CenturyLink</w:t>
      </w:r>
      <w:r w:rsidRPr="00037EE1">
        <w:rPr>
          <w:rFonts w:ascii="Arial" w:hAnsi="Arial" w:cs="Arial"/>
          <w:b/>
          <w:sz w:val="18"/>
          <w:szCs w:val="18"/>
        </w:rPr>
        <w:t xml:space="preserve"> </w:t>
      </w:r>
      <w:r w:rsidRPr="00037EE1">
        <w:rPr>
          <w:rFonts w:ascii="Arial" w:hAnsi="Arial" w:cs="Arial"/>
          <w:sz w:val="18"/>
          <w:szCs w:val="18"/>
        </w:rPr>
        <w:t xml:space="preserve">agrees to </w:t>
      </w:r>
      <w:r w:rsidR="0080084B" w:rsidRPr="00037EE1">
        <w:rPr>
          <w:rFonts w:ascii="Arial" w:hAnsi="Arial" w:cs="Arial"/>
          <w:sz w:val="18"/>
          <w:szCs w:val="18"/>
        </w:rPr>
        <w:t>offer,</w:t>
      </w:r>
      <w:r w:rsidRPr="00037EE1">
        <w:rPr>
          <w:rFonts w:ascii="Arial" w:hAnsi="Arial" w:cs="Arial"/>
          <w:sz w:val="18"/>
          <w:szCs w:val="18"/>
        </w:rPr>
        <w:t xml:space="preserve"> and Customer intends to purchase </w:t>
      </w:r>
      <w:r w:rsidR="00B35659">
        <w:rPr>
          <w:rFonts w:ascii="Arial" w:hAnsi="Arial" w:cs="Arial"/>
          <w:sz w:val="18"/>
          <w:szCs w:val="18"/>
        </w:rPr>
        <w:t>W</w:t>
      </w:r>
      <w:r w:rsidR="008F1480">
        <w:rPr>
          <w:rFonts w:ascii="Arial" w:hAnsi="Arial" w:cs="Arial"/>
          <w:sz w:val="18"/>
          <w:szCs w:val="18"/>
        </w:rPr>
        <w:t>holesale Analog Loop (</w:t>
      </w:r>
      <w:r w:rsidR="00F1570C">
        <w:rPr>
          <w:rFonts w:ascii="Arial" w:hAnsi="Arial" w:cs="Arial"/>
          <w:sz w:val="18"/>
          <w:szCs w:val="18"/>
        </w:rPr>
        <w:t>“</w:t>
      </w:r>
      <w:r w:rsidR="008F1480">
        <w:rPr>
          <w:rFonts w:ascii="Arial" w:hAnsi="Arial" w:cs="Arial"/>
          <w:sz w:val="18"/>
          <w:szCs w:val="18"/>
        </w:rPr>
        <w:t>WAL</w:t>
      </w:r>
      <w:r w:rsidR="00F1570C">
        <w:rPr>
          <w:rFonts w:ascii="Arial" w:hAnsi="Arial" w:cs="Arial"/>
          <w:sz w:val="18"/>
          <w:szCs w:val="18"/>
        </w:rPr>
        <w:t>”</w:t>
      </w:r>
      <w:r w:rsidR="008F1480">
        <w:rPr>
          <w:rFonts w:ascii="Arial" w:hAnsi="Arial" w:cs="Arial"/>
          <w:sz w:val="18"/>
          <w:szCs w:val="18"/>
        </w:rPr>
        <w:t>)</w:t>
      </w:r>
      <w:r w:rsidRPr="00037EE1">
        <w:rPr>
          <w:rFonts w:ascii="Arial" w:hAnsi="Arial" w:cs="Arial"/>
          <w:sz w:val="18"/>
          <w:szCs w:val="18"/>
        </w:rPr>
        <w:t xml:space="preserve"> in the states marked with an “X” as indicated below. </w:t>
      </w:r>
    </w:p>
    <w:p w14:paraId="7244023B" w14:textId="77777777" w:rsidR="00CC0736" w:rsidRDefault="00CC0736" w:rsidP="00777281">
      <w:pPr>
        <w:tabs>
          <w:tab w:val="left" w:pos="0"/>
          <w:tab w:val="left" w:pos="720"/>
        </w:tabs>
        <w:jc w:val="both"/>
        <w:rPr>
          <w:rFonts w:ascii="Arial" w:hAnsi="Arial" w:cs="Arial"/>
          <w:sz w:val="18"/>
          <w:szCs w:val="18"/>
        </w:rPr>
      </w:pPr>
    </w:p>
    <w:p w14:paraId="69E34E84" w14:textId="77777777" w:rsidR="00CC0736" w:rsidRDefault="00CC0736" w:rsidP="009F5AEB">
      <w:pPr>
        <w:tabs>
          <w:tab w:val="right" w:pos="10080"/>
        </w:tabs>
        <w:spacing w:before="60" w:after="60"/>
        <w:jc w:val="center"/>
        <w:rPr>
          <w:rFonts w:ascii="Arial" w:hAnsi="Arial" w:cs="Arial"/>
          <w:b/>
          <w:bCs/>
          <w:color w:val="000000"/>
        </w:rPr>
        <w:sectPr w:rsidR="00CC0736" w:rsidSect="008F1480">
          <w:headerReference w:type="even" r:id="rId8"/>
          <w:headerReference w:type="default" r:id="rId9"/>
          <w:footerReference w:type="even" r:id="rId10"/>
          <w:footerReference w:type="default" r:id="rId11"/>
          <w:headerReference w:type="first" r:id="rId12"/>
          <w:footerReference w:type="first" r:id="rId13"/>
          <w:pgSz w:w="12240" w:h="15840"/>
          <w:pgMar w:top="1152" w:right="720" w:bottom="1296" w:left="864" w:header="720" w:footer="720" w:gutter="0"/>
          <w:cols w:space="720"/>
          <w:docGrid w:linePitch="360"/>
        </w:sectPr>
      </w:pPr>
    </w:p>
    <w:tbl>
      <w:tblPr>
        <w:tblW w:w="4106"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4106"/>
      </w:tblGrid>
      <w:tr w:rsidR="00CC0736" w:rsidRPr="003862E4" w14:paraId="3AA74C76" w14:textId="77777777" w:rsidTr="00757E3A">
        <w:tc>
          <w:tcPr>
            <w:tcW w:w="4106" w:type="dxa"/>
            <w:shd w:val="clear" w:color="auto" w:fill="A0A0A0"/>
          </w:tcPr>
          <w:p w14:paraId="0DE7C512" w14:textId="08A62B99" w:rsidR="00CC0736" w:rsidRPr="00AA773E" w:rsidRDefault="00CC0736" w:rsidP="009F5AEB">
            <w:pPr>
              <w:tabs>
                <w:tab w:val="right" w:pos="10080"/>
              </w:tabs>
              <w:spacing w:before="60" w:after="60"/>
              <w:jc w:val="center"/>
              <w:rPr>
                <w:rFonts w:ascii="Arial" w:hAnsi="Arial" w:cs="Arial"/>
                <w:b/>
                <w:bCs/>
                <w:color w:val="000000"/>
                <w:sz w:val="20"/>
                <w:szCs w:val="20"/>
              </w:rPr>
            </w:pPr>
            <w:r w:rsidRPr="00AA773E">
              <w:rPr>
                <w:rFonts w:ascii="Arial" w:hAnsi="Arial" w:cs="Arial"/>
                <w:b/>
                <w:bCs/>
                <w:color w:val="000000"/>
                <w:sz w:val="20"/>
                <w:szCs w:val="20"/>
              </w:rPr>
              <w:t>State</w:t>
            </w:r>
          </w:p>
        </w:tc>
      </w:tr>
      <w:tr w:rsidR="00CC0736" w:rsidRPr="002D63B2" w14:paraId="35245E2D" w14:textId="77777777" w:rsidTr="00757E3A">
        <w:tc>
          <w:tcPr>
            <w:tcW w:w="4106" w:type="dxa"/>
          </w:tcPr>
          <w:p w14:paraId="588C81D8" w14:textId="77777777" w:rsidR="00CC0736" w:rsidRPr="00AA773E" w:rsidRDefault="00CC0736" w:rsidP="00CC0736">
            <w:pPr>
              <w:spacing w:after="120" w:line="240" w:lineRule="auto"/>
              <w:jc w:val="both"/>
              <w:rPr>
                <w:rFonts w:ascii="Arial" w:hAnsi="Arial" w:cs="Arial"/>
                <w:sz w:val="20"/>
                <w:szCs w:val="20"/>
              </w:rPr>
            </w:pPr>
            <w:r w:rsidRPr="00AA773E">
              <w:rPr>
                <w:rFonts w:ascii="Arial" w:hAnsi="Arial" w:cs="Arial"/>
                <w:b/>
                <w:sz w:val="20"/>
                <w:szCs w:val="20"/>
              </w:rPr>
              <w:t xml:space="preserve">Arizona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14:paraId="5C2EEA34" w14:textId="77777777" w:rsidTr="00757E3A">
        <w:tc>
          <w:tcPr>
            <w:tcW w:w="4106" w:type="dxa"/>
          </w:tcPr>
          <w:p w14:paraId="5938FDE4" w14:textId="77777777" w:rsidR="00CC0736" w:rsidRPr="00AA773E" w:rsidRDefault="00CC0736" w:rsidP="00CC0736">
            <w:pPr>
              <w:tabs>
                <w:tab w:val="right" w:pos="10080"/>
              </w:tabs>
              <w:spacing w:after="120" w:line="240" w:lineRule="auto"/>
              <w:rPr>
                <w:rFonts w:ascii="Arial" w:hAnsi="Arial" w:cs="Arial"/>
                <w:bCs/>
                <w:sz w:val="20"/>
                <w:szCs w:val="20"/>
              </w:rPr>
            </w:pPr>
            <w:r w:rsidRPr="00AA773E">
              <w:rPr>
                <w:rFonts w:ascii="Arial" w:hAnsi="Arial" w:cs="Arial"/>
                <w:b/>
                <w:bCs/>
                <w:sz w:val="20"/>
                <w:szCs w:val="20"/>
              </w:rPr>
              <w:t xml:space="preserve">Colorado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r w:rsidRPr="00AA773E">
              <w:rPr>
                <w:rFonts w:ascii="Arial" w:hAnsi="Arial" w:cs="Arial"/>
                <w:bCs/>
                <w:sz w:val="20"/>
                <w:szCs w:val="20"/>
              </w:rPr>
              <w:t xml:space="preserve"> </w:t>
            </w:r>
          </w:p>
        </w:tc>
      </w:tr>
      <w:tr w:rsidR="00CC0736" w:rsidRPr="002D63B2" w14:paraId="7BE6F911" w14:textId="77777777" w:rsidTr="00757E3A">
        <w:tc>
          <w:tcPr>
            <w:tcW w:w="4106" w:type="dxa"/>
          </w:tcPr>
          <w:p w14:paraId="0EDBA3BC"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Florida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w:t>
            </w:r>
          </w:p>
        </w:tc>
      </w:tr>
      <w:tr w:rsidR="00CC0736" w:rsidRPr="002D63B2" w14:paraId="685E600F" w14:textId="77777777" w:rsidTr="00757E3A">
        <w:tc>
          <w:tcPr>
            <w:tcW w:w="4106" w:type="dxa"/>
          </w:tcPr>
          <w:p w14:paraId="7EA73A53"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Idaho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625D24EE" w14:textId="77777777" w:rsidTr="00757E3A">
        <w:tc>
          <w:tcPr>
            <w:tcW w:w="4106" w:type="dxa"/>
          </w:tcPr>
          <w:p w14:paraId="476099F6"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Iowa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3A923BCB" w14:textId="77777777" w:rsidTr="00757E3A">
        <w:tc>
          <w:tcPr>
            <w:tcW w:w="4106" w:type="dxa"/>
          </w:tcPr>
          <w:p w14:paraId="6562DEFC" w14:textId="77777777" w:rsidR="00CC0736" w:rsidRPr="00AA773E" w:rsidRDefault="00CC0736" w:rsidP="00CC0736">
            <w:pPr>
              <w:spacing w:after="120" w:line="240" w:lineRule="auto"/>
              <w:jc w:val="both"/>
              <w:rPr>
                <w:rFonts w:ascii="Arial" w:hAnsi="Arial" w:cs="Arial"/>
                <w:b/>
                <w:bCs/>
                <w:sz w:val="20"/>
                <w:szCs w:val="20"/>
              </w:rPr>
            </w:pPr>
            <w:r w:rsidRPr="00AA773E">
              <w:rPr>
                <w:rFonts w:ascii="Arial" w:hAnsi="Arial" w:cs="Arial"/>
                <w:b/>
                <w:bCs/>
                <w:sz w:val="20"/>
                <w:szCs w:val="20"/>
              </w:rPr>
              <w:t xml:space="preserve">Minnesota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51E08D94" w14:textId="77777777" w:rsidTr="00757E3A">
        <w:tc>
          <w:tcPr>
            <w:tcW w:w="4106" w:type="dxa"/>
          </w:tcPr>
          <w:p w14:paraId="49286D3D"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Montana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288DB21E" w14:textId="77777777" w:rsidTr="00757E3A">
        <w:tc>
          <w:tcPr>
            <w:tcW w:w="4106" w:type="dxa"/>
          </w:tcPr>
          <w:p w14:paraId="2EA436A4"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Nebraska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5216D5F1" w14:textId="77777777" w:rsidTr="00757E3A">
        <w:tc>
          <w:tcPr>
            <w:tcW w:w="4106" w:type="dxa"/>
          </w:tcPr>
          <w:p w14:paraId="5EF6EBA8"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Nevada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w:t>
            </w:r>
          </w:p>
        </w:tc>
      </w:tr>
      <w:tr w:rsidR="00CC0736" w:rsidRPr="002D63B2" w14:paraId="75332F35" w14:textId="77777777" w:rsidTr="00757E3A">
        <w:tc>
          <w:tcPr>
            <w:tcW w:w="4106" w:type="dxa"/>
          </w:tcPr>
          <w:p w14:paraId="1765AD48"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New Mexico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64CA76AF" w14:textId="77777777" w:rsidTr="00757E3A">
        <w:tc>
          <w:tcPr>
            <w:tcW w:w="4106" w:type="dxa"/>
          </w:tcPr>
          <w:p w14:paraId="66ADFE6E" w14:textId="77777777" w:rsidR="00CC0736" w:rsidRPr="00AA773E" w:rsidRDefault="00CC0736" w:rsidP="00CC0736">
            <w:pPr>
              <w:spacing w:after="120" w:line="240" w:lineRule="auto"/>
              <w:jc w:val="both"/>
              <w:rPr>
                <w:rFonts w:ascii="Arial" w:hAnsi="Arial" w:cs="Arial"/>
                <w:sz w:val="20"/>
                <w:szCs w:val="20"/>
              </w:rPr>
            </w:pPr>
            <w:r w:rsidRPr="00AA773E">
              <w:rPr>
                <w:rFonts w:ascii="Arial" w:hAnsi="Arial" w:cs="Arial"/>
                <w:b/>
                <w:bCs/>
                <w:sz w:val="20"/>
                <w:szCs w:val="20"/>
              </w:rPr>
              <w:t xml:space="preserve">North Dakota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4790E9D9" w14:textId="77777777" w:rsidTr="00757E3A">
        <w:tc>
          <w:tcPr>
            <w:tcW w:w="4106" w:type="dxa"/>
          </w:tcPr>
          <w:p w14:paraId="146A66EB"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Oregon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344C535C" w14:textId="77777777" w:rsidTr="00757E3A">
        <w:tc>
          <w:tcPr>
            <w:tcW w:w="4106" w:type="dxa"/>
          </w:tcPr>
          <w:p w14:paraId="5559AD9F" w14:textId="77777777" w:rsidR="00CC0736" w:rsidRPr="00AA773E" w:rsidRDefault="00CC0736" w:rsidP="00CC0736">
            <w:pPr>
              <w:spacing w:after="120" w:line="240" w:lineRule="auto"/>
              <w:jc w:val="both"/>
              <w:rPr>
                <w:rFonts w:ascii="Arial" w:hAnsi="Arial" w:cs="Arial"/>
                <w:sz w:val="20"/>
                <w:szCs w:val="20"/>
              </w:rPr>
            </w:pPr>
            <w:r w:rsidRPr="00AA773E">
              <w:rPr>
                <w:rFonts w:ascii="Arial" w:hAnsi="Arial" w:cs="Arial"/>
                <w:b/>
                <w:bCs/>
                <w:sz w:val="20"/>
                <w:szCs w:val="20"/>
              </w:rPr>
              <w:t>South Dakota</w:t>
            </w:r>
            <w:r w:rsidRPr="00AA773E">
              <w:rPr>
                <w:rFonts w:ascii="Arial" w:hAnsi="Arial" w:cs="Arial"/>
                <w:bCs/>
                <w:sz w:val="20"/>
                <w:szCs w:val="20"/>
              </w:rPr>
              <w:t xml:space="preserve">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77B96EED" w14:textId="77777777" w:rsidTr="00757E3A">
        <w:tc>
          <w:tcPr>
            <w:tcW w:w="4106" w:type="dxa"/>
          </w:tcPr>
          <w:p w14:paraId="2829A965" w14:textId="77777777" w:rsidR="00CC0736" w:rsidRPr="00AA773E" w:rsidRDefault="00CC0736" w:rsidP="00CC0736">
            <w:pPr>
              <w:spacing w:after="120" w:line="240" w:lineRule="auto"/>
              <w:jc w:val="both"/>
              <w:rPr>
                <w:rFonts w:ascii="Arial" w:hAnsi="Arial" w:cs="Arial"/>
                <w:sz w:val="20"/>
                <w:szCs w:val="20"/>
              </w:rPr>
            </w:pPr>
            <w:r w:rsidRPr="00AA773E">
              <w:rPr>
                <w:rFonts w:ascii="Arial" w:hAnsi="Arial" w:cs="Arial"/>
                <w:b/>
                <w:bCs/>
                <w:sz w:val="20"/>
                <w:szCs w:val="20"/>
              </w:rPr>
              <w:t xml:space="preserve">Utah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72D3B44D" w14:textId="77777777" w:rsidTr="00757E3A">
        <w:tc>
          <w:tcPr>
            <w:tcW w:w="4106" w:type="dxa"/>
          </w:tcPr>
          <w:p w14:paraId="3EAD8546"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Washington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612DD74C" w14:textId="77777777" w:rsidTr="00757E3A">
        <w:tc>
          <w:tcPr>
            <w:tcW w:w="4106" w:type="dxa"/>
          </w:tcPr>
          <w:p w14:paraId="3EB8DC1E"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Wisconsin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w:t>
            </w:r>
          </w:p>
        </w:tc>
      </w:tr>
      <w:tr w:rsidR="00CC0736" w:rsidRPr="002D63B2" w14:paraId="720C32F3" w14:textId="77777777" w:rsidTr="00757E3A">
        <w:tc>
          <w:tcPr>
            <w:tcW w:w="4106" w:type="dxa"/>
          </w:tcPr>
          <w:p w14:paraId="36A95D65" w14:textId="77777777" w:rsidR="00CC0736" w:rsidRPr="00AA773E" w:rsidRDefault="00CC0736" w:rsidP="00CC0736">
            <w:pPr>
              <w:tabs>
                <w:tab w:val="left" w:pos="1771"/>
                <w:tab w:val="left" w:pos="3542"/>
                <w:tab w:val="left" w:pos="5313"/>
              </w:tabs>
              <w:spacing w:after="120" w:line="240" w:lineRule="auto"/>
              <w:jc w:val="both"/>
              <w:rPr>
                <w:rFonts w:ascii="Arial" w:hAnsi="Arial" w:cs="Arial"/>
                <w:bCs/>
                <w:sz w:val="20"/>
                <w:szCs w:val="20"/>
              </w:rPr>
            </w:pPr>
            <w:r w:rsidRPr="00AA773E">
              <w:rPr>
                <w:rFonts w:ascii="Arial" w:hAnsi="Arial" w:cs="Arial"/>
                <w:b/>
                <w:bCs/>
                <w:sz w:val="20"/>
                <w:szCs w:val="20"/>
              </w:rPr>
              <w:t xml:space="preserve">Wyoming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bl>
    <w:p w14:paraId="78D3C08C" w14:textId="77777777" w:rsidR="00CC0736" w:rsidRDefault="00CC0736" w:rsidP="00777281">
      <w:pPr>
        <w:rPr>
          <w:rFonts w:ascii="Arial" w:hAnsi="Arial"/>
          <w:sz w:val="16"/>
        </w:rPr>
        <w:sectPr w:rsidR="00CC0736" w:rsidSect="00CC0736">
          <w:type w:val="continuous"/>
          <w:pgSz w:w="12240" w:h="15840"/>
          <w:pgMar w:top="1440" w:right="1440" w:bottom="1440" w:left="1440" w:header="720" w:footer="720" w:gutter="0"/>
          <w:cols w:num="2" w:space="720"/>
          <w:docGrid w:linePitch="360"/>
        </w:sectPr>
      </w:pPr>
    </w:p>
    <w:p w14:paraId="7CCC6104" w14:textId="3E820B1E" w:rsidR="00777281" w:rsidRDefault="00777281" w:rsidP="00777281">
      <w:pPr>
        <w:rPr>
          <w:rFonts w:ascii="Arial" w:hAnsi="Arial"/>
          <w:sz w:val="16"/>
        </w:rPr>
      </w:pPr>
      <w:r>
        <w:rPr>
          <w:rFonts w:ascii="Arial" w:hAnsi="Arial"/>
          <w:sz w:val="16"/>
        </w:rPr>
        <w:br w:type="page"/>
      </w:r>
    </w:p>
    <w:p w14:paraId="6CD9DFA8" w14:textId="284D021F" w:rsidR="00CE77A9" w:rsidRDefault="00CE77A9" w:rsidP="003B6BDC">
      <w:pPr>
        <w:spacing w:before="120" w:after="60" w:line="240" w:lineRule="auto"/>
        <w:ind w:right="18"/>
        <w:jc w:val="both"/>
        <w:rPr>
          <w:rFonts w:ascii="Arial" w:hAnsi="Arial" w:cs="Arial"/>
          <w:sz w:val="16"/>
          <w:szCs w:val="16"/>
          <w:u w:val="single"/>
        </w:rPr>
      </w:pPr>
      <w:bookmarkStart w:id="0" w:name="_Hlk39137540"/>
      <w:r w:rsidRPr="00C47E58">
        <w:rPr>
          <w:rFonts w:ascii="Arial" w:hAnsi="Arial" w:cs="Arial"/>
          <w:b/>
          <w:bCs/>
          <w:sz w:val="16"/>
          <w:szCs w:val="16"/>
        </w:rPr>
        <w:lastRenderedPageBreak/>
        <w:t>Applicability</w:t>
      </w:r>
      <w:r w:rsidRPr="00644194">
        <w:rPr>
          <w:rFonts w:ascii="Arial" w:hAnsi="Arial" w:cs="Arial"/>
          <w:sz w:val="16"/>
          <w:szCs w:val="16"/>
        </w:rPr>
        <w:t xml:space="preserve">.   This Service Schedule </w:t>
      </w:r>
      <w:r w:rsidR="009B2733">
        <w:rPr>
          <w:rFonts w:ascii="Arial" w:hAnsi="Arial" w:cs="Arial"/>
          <w:sz w:val="16"/>
          <w:szCs w:val="16"/>
        </w:rPr>
        <w:t xml:space="preserve">(including </w:t>
      </w:r>
      <w:r w:rsidR="009B2733" w:rsidRPr="00A446BC">
        <w:rPr>
          <w:rFonts w:ascii="Arial" w:hAnsi="Arial" w:cs="Arial"/>
          <w:sz w:val="16"/>
          <w:szCs w:val="16"/>
          <w:u w:val="single"/>
        </w:rPr>
        <w:t>Attachment 1</w:t>
      </w:r>
      <w:r w:rsidR="009B2733">
        <w:rPr>
          <w:rFonts w:ascii="Arial" w:hAnsi="Arial" w:cs="Arial"/>
          <w:sz w:val="16"/>
          <w:szCs w:val="16"/>
        </w:rPr>
        <w:t xml:space="preserve"> and </w:t>
      </w:r>
      <w:r w:rsidR="009B2733" w:rsidRPr="00A446BC">
        <w:rPr>
          <w:rFonts w:ascii="Arial" w:hAnsi="Arial" w:cs="Arial"/>
          <w:sz w:val="16"/>
          <w:szCs w:val="16"/>
          <w:u w:val="single"/>
        </w:rPr>
        <w:t>Attachment 2</w:t>
      </w:r>
      <w:r w:rsidR="009B2733">
        <w:rPr>
          <w:rFonts w:ascii="Arial" w:hAnsi="Arial" w:cs="Arial"/>
          <w:sz w:val="16"/>
          <w:szCs w:val="16"/>
          <w:u w:val="single"/>
        </w:rPr>
        <w:t>, attached and incorporated into this Schedule</w:t>
      </w:r>
      <w:r w:rsidR="009B2733">
        <w:rPr>
          <w:rFonts w:ascii="Arial" w:hAnsi="Arial" w:cs="Arial"/>
          <w:sz w:val="16"/>
          <w:szCs w:val="16"/>
        </w:rPr>
        <w:t xml:space="preserve">) </w:t>
      </w:r>
      <w:r w:rsidRPr="00644194">
        <w:rPr>
          <w:rFonts w:ascii="Arial" w:hAnsi="Arial" w:cs="Arial"/>
          <w:sz w:val="16"/>
          <w:szCs w:val="16"/>
        </w:rPr>
        <w:t xml:space="preserve">is applicable only when Customer orders </w:t>
      </w:r>
      <w:r w:rsidR="00E63B6E">
        <w:rPr>
          <w:rFonts w:ascii="Arial" w:hAnsi="Arial" w:cs="Arial"/>
          <w:sz w:val="16"/>
          <w:szCs w:val="16"/>
        </w:rPr>
        <w:t>Wholesale Analog</w:t>
      </w:r>
      <w:r>
        <w:rPr>
          <w:rFonts w:ascii="Arial" w:hAnsi="Arial" w:cs="Arial"/>
          <w:sz w:val="16"/>
          <w:szCs w:val="16"/>
        </w:rPr>
        <w:t xml:space="preserve"> Loop and related offerings Services</w:t>
      </w:r>
      <w:r w:rsidRPr="00644194">
        <w:rPr>
          <w:rFonts w:ascii="Arial" w:hAnsi="Arial" w:cs="Arial"/>
          <w:sz w:val="16"/>
          <w:szCs w:val="16"/>
        </w:rPr>
        <w:t xml:space="preserve"> (“Service”) and incorporates the terms of the </w:t>
      </w:r>
      <w:r>
        <w:rPr>
          <w:rFonts w:ascii="Arial" w:hAnsi="Arial" w:cs="Arial"/>
          <w:sz w:val="16"/>
          <w:szCs w:val="16"/>
        </w:rPr>
        <w:t xml:space="preserve">Forbearance </w:t>
      </w:r>
      <w:r w:rsidRPr="00644194">
        <w:rPr>
          <w:rFonts w:ascii="Arial" w:hAnsi="Arial" w:cs="Arial"/>
          <w:sz w:val="16"/>
          <w:szCs w:val="16"/>
        </w:rPr>
        <w:t>Master Service</w:t>
      </w:r>
      <w:r>
        <w:rPr>
          <w:rFonts w:ascii="Arial" w:hAnsi="Arial" w:cs="Arial"/>
          <w:sz w:val="16"/>
          <w:szCs w:val="16"/>
        </w:rPr>
        <w:t>s</w:t>
      </w:r>
      <w:r w:rsidRPr="00644194">
        <w:rPr>
          <w:rFonts w:ascii="Arial" w:hAnsi="Arial" w:cs="Arial"/>
          <w:sz w:val="16"/>
          <w:szCs w:val="16"/>
        </w:rPr>
        <w:t xml:space="preserve"> </w:t>
      </w:r>
      <w:r w:rsidRPr="009B2733">
        <w:rPr>
          <w:rFonts w:ascii="Arial" w:hAnsi="Arial" w:cs="Arial"/>
          <w:sz w:val="16"/>
          <w:szCs w:val="16"/>
        </w:rPr>
        <w:t xml:space="preserve">Agreement </w:t>
      </w:r>
      <w:r w:rsidRPr="0080114D">
        <w:rPr>
          <w:rFonts w:ascii="Arial" w:hAnsi="Arial" w:cs="Arial"/>
          <w:sz w:val="16"/>
          <w:szCs w:val="16"/>
        </w:rPr>
        <w:t>under which CenturyLink or a CenturyLink affiliate provides services to Customer</w:t>
      </w:r>
      <w:r w:rsidRPr="00644194">
        <w:rPr>
          <w:rFonts w:ascii="Arial" w:hAnsi="Arial" w:cs="Arial"/>
          <w:sz w:val="16"/>
          <w:szCs w:val="16"/>
        </w:rPr>
        <w:t xml:space="preserve"> (the “Agreement”). CenturyLink may subcontract any or </w:t>
      </w:r>
      <w:proofErr w:type="gramStart"/>
      <w:r w:rsidRPr="00644194">
        <w:rPr>
          <w:rFonts w:ascii="Arial" w:hAnsi="Arial" w:cs="Arial"/>
          <w:sz w:val="16"/>
          <w:szCs w:val="16"/>
        </w:rPr>
        <w:t>all of</w:t>
      </w:r>
      <w:proofErr w:type="gramEnd"/>
      <w:r w:rsidRPr="00644194">
        <w:rPr>
          <w:rFonts w:ascii="Arial" w:hAnsi="Arial" w:cs="Arial"/>
          <w:sz w:val="16"/>
          <w:szCs w:val="16"/>
        </w:rPr>
        <w:t xml:space="preserve"> the work to be performed under this Service Schedule. All capitalized terms that are used but not defined in this Service Schedule are defined in the Agreement </w:t>
      </w:r>
      <w:r w:rsidRPr="00C50764">
        <w:rPr>
          <w:rFonts w:ascii="Arial" w:hAnsi="Arial" w:cs="Arial"/>
          <w:sz w:val="16"/>
          <w:szCs w:val="16"/>
        </w:rPr>
        <w:t xml:space="preserve">or </w:t>
      </w:r>
      <w:r w:rsidRPr="0052361A">
        <w:rPr>
          <w:rFonts w:ascii="Arial" w:hAnsi="Arial" w:cs="Arial"/>
          <w:sz w:val="16"/>
          <w:szCs w:val="16"/>
        </w:rPr>
        <w:t>Order.</w:t>
      </w:r>
      <w:r w:rsidRPr="00644194">
        <w:rPr>
          <w:rFonts w:ascii="Arial" w:hAnsi="Arial" w:cs="Arial"/>
          <w:sz w:val="16"/>
          <w:szCs w:val="16"/>
        </w:rPr>
        <w:t xml:space="preserve">  </w:t>
      </w:r>
      <w:r>
        <w:rPr>
          <w:rFonts w:ascii="Arial" w:hAnsi="Arial" w:cs="Arial"/>
          <w:sz w:val="16"/>
          <w:szCs w:val="16"/>
        </w:rPr>
        <w:t xml:space="preserve">Services may only be procured from the entities listed in </w:t>
      </w:r>
      <w:r w:rsidRPr="00CA5D27">
        <w:rPr>
          <w:rFonts w:ascii="Arial" w:hAnsi="Arial" w:cs="Arial"/>
          <w:sz w:val="16"/>
          <w:szCs w:val="16"/>
          <w:u w:val="single"/>
        </w:rPr>
        <w:t>Exhibit 1</w:t>
      </w:r>
      <w:r w:rsidR="0089790E">
        <w:rPr>
          <w:rFonts w:ascii="Arial" w:hAnsi="Arial" w:cs="Arial"/>
          <w:sz w:val="16"/>
          <w:szCs w:val="16"/>
          <w:u w:val="single"/>
        </w:rPr>
        <w:t>.</w:t>
      </w:r>
    </w:p>
    <w:p w14:paraId="4FB23D53" w14:textId="77777777" w:rsidR="004E1857" w:rsidRDefault="004E1857" w:rsidP="00D16DDB">
      <w:pPr>
        <w:pStyle w:val="BodyText3"/>
        <w:suppressAutoHyphens/>
        <w:spacing w:before="120" w:after="60" w:line="240" w:lineRule="auto"/>
        <w:rPr>
          <w:rFonts w:ascii="Arial" w:hAnsi="Arial" w:cs="Arial"/>
        </w:rPr>
      </w:pPr>
      <w:r>
        <w:rPr>
          <w:rFonts w:ascii="Arial" w:hAnsi="Arial" w:cs="Arial"/>
          <w:b/>
        </w:rPr>
        <w:t>1.</w:t>
      </w:r>
      <w:r>
        <w:rPr>
          <w:rFonts w:ascii="Arial" w:hAnsi="Arial" w:cs="Arial"/>
        </w:rPr>
        <w:tab/>
      </w:r>
      <w:r w:rsidRPr="00D16DDB">
        <w:rPr>
          <w:rFonts w:ascii="Arial" w:hAnsi="Arial" w:cs="Arial"/>
          <w:b/>
        </w:rPr>
        <w:t>Definitions</w:t>
      </w:r>
      <w:r>
        <w:rPr>
          <w:rFonts w:ascii="Arial" w:hAnsi="Arial" w:cs="Arial"/>
        </w:rPr>
        <w:t xml:space="preserve">.  Capitalized terms used herein are defined in </w:t>
      </w:r>
      <w:r>
        <w:rPr>
          <w:rFonts w:ascii="Arial" w:hAnsi="Arial" w:cs="Arial"/>
          <w:u w:val="single"/>
        </w:rPr>
        <w:t>Attachment 1</w:t>
      </w:r>
      <w:r>
        <w:rPr>
          <w:rFonts w:ascii="Arial" w:hAnsi="Arial" w:cs="Arial"/>
        </w:rPr>
        <w:t>.</w:t>
      </w:r>
    </w:p>
    <w:p w14:paraId="473BB708" w14:textId="3190F396" w:rsidR="00CE77A9" w:rsidRDefault="00CE77A9" w:rsidP="00CC7545">
      <w:pPr>
        <w:spacing w:before="120" w:after="60" w:line="240" w:lineRule="auto"/>
        <w:jc w:val="both"/>
        <w:rPr>
          <w:rFonts w:ascii="Arial" w:hAnsi="Arial" w:cs="Arial"/>
          <w:b/>
          <w:sz w:val="16"/>
          <w:szCs w:val="16"/>
        </w:rPr>
      </w:pPr>
      <w:bookmarkStart w:id="1" w:name="_Toc416514453"/>
      <w:bookmarkStart w:id="2" w:name="_Ref429275338"/>
      <w:bookmarkStart w:id="3" w:name="_Toc429559494"/>
      <w:bookmarkStart w:id="4" w:name="_Ref464617066"/>
      <w:bookmarkStart w:id="5" w:name="_Toc55037848"/>
      <w:r w:rsidRPr="00D16DDB">
        <w:rPr>
          <w:rFonts w:ascii="Arial" w:hAnsi="Arial" w:cs="Arial"/>
          <w:b/>
          <w:sz w:val="16"/>
          <w:szCs w:val="16"/>
        </w:rPr>
        <w:t>2.</w:t>
      </w:r>
      <w:r w:rsidR="00EA5F74">
        <w:rPr>
          <w:rFonts w:ascii="Arial" w:hAnsi="Arial" w:cs="Arial"/>
          <w:sz w:val="16"/>
          <w:szCs w:val="16"/>
        </w:rPr>
        <w:t>.</w:t>
      </w:r>
      <w:r>
        <w:rPr>
          <w:rFonts w:ascii="Arial" w:hAnsi="Arial" w:cs="Arial"/>
          <w:sz w:val="16"/>
          <w:szCs w:val="16"/>
        </w:rPr>
        <w:tab/>
      </w:r>
      <w:r>
        <w:rPr>
          <w:rFonts w:ascii="Arial" w:hAnsi="Arial" w:cs="Arial"/>
          <w:b/>
          <w:sz w:val="16"/>
          <w:szCs w:val="16"/>
        </w:rPr>
        <w:t>Network Security</w:t>
      </w:r>
      <w:r w:rsidR="0091584B">
        <w:rPr>
          <w:rFonts w:ascii="Arial" w:hAnsi="Arial" w:cs="Arial"/>
          <w:b/>
          <w:sz w:val="16"/>
          <w:szCs w:val="16"/>
        </w:rPr>
        <w:t>.  Customer Information.</w:t>
      </w:r>
    </w:p>
    <w:p w14:paraId="703DB66E" w14:textId="2F1C2CFD" w:rsidR="00EA5F74" w:rsidRDefault="00EA5F74" w:rsidP="00D16DDB">
      <w:pPr>
        <w:spacing w:before="120" w:after="60"/>
        <w:jc w:val="both"/>
        <w:rPr>
          <w:rFonts w:cs="Arial"/>
          <w:szCs w:val="16"/>
        </w:rPr>
      </w:pPr>
      <w:r w:rsidRPr="003D5D3D">
        <w:rPr>
          <w:rFonts w:ascii="Arial" w:hAnsi="Arial" w:cs="Arial"/>
          <w:b/>
          <w:bCs/>
          <w:sz w:val="16"/>
          <w:szCs w:val="16"/>
        </w:rPr>
        <w:t>2.1</w:t>
      </w:r>
      <w:r>
        <w:rPr>
          <w:rFonts w:ascii="Arial" w:hAnsi="Arial" w:cs="Arial"/>
          <w:sz w:val="16"/>
          <w:szCs w:val="16"/>
        </w:rPr>
        <w:tab/>
      </w:r>
      <w:r>
        <w:rPr>
          <w:rFonts w:ascii="Arial" w:hAnsi="Arial" w:cs="Arial"/>
          <w:b/>
          <w:sz w:val="16"/>
          <w:szCs w:val="16"/>
        </w:rPr>
        <w:t>Network Security</w:t>
      </w:r>
    </w:p>
    <w:p w14:paraId="58E98113" w14:textId="75390AC1" w:rsidR="00CE77A9" w:rsidRPr="00D16DDB"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4E1857" w:rsidRPr="00D16DDB">
        <w:rPr>
          <w:rFonts w:ascii="Arial" w:hAnsi="Arial" w:cs="Arial"/>
          <w:sz w:val="16"/>
          <w:szCs w:val="16"/>
        </w:rPr>
        <w:t>1</w:t>
      </w:r>
      <w:r w:rsidRPr="00D16DDB">
        <w:rPr>
          <w:rFonts w:ascii="Arial" w:hAnsi="Arial" w:cs="Arial"/>
          <w:sz w:val="16"/>
          <w:szCs w:val="16"/>
        </w:rPr>
        <w:t>.1</w:t>
      </w:r>
      <w:r w:rsidRPr="00D16DDB">
        <w:rPr>
          <w:rFonts w:ascii="Arial" w:hAnsi="Arial" w:cs="Arial"/>
          <w:sz w:val="16"/>
          <w:szCs w:val="16"/>
        </w:rPr>
        <w:tab/>
        <w:t xml:space="preserve">Each </w:t>
      </w:r>
      <w:r w:rsidR="002F3295">
        <w:rPr>
          <w:rFonts w:ascii="Arial" w:hAnsi="Arial" w:cs="Arial"/>
          <w:sz w:val="16"/>
          <w:szCs w:val="16"/>
        </w:rPr>
        <w:t>p</w:t>
      </w:r>
      <w:r w:rsidRPr="00D16DDB">
        <w:rPr>
          <w:rFonts w:ascii="Arial" w:hAnsi="Arial" w:cs="Arial"/>
          <w:sz w:val="16"/>
          <w:szCs w:val="16"/>
        </w:rPr>
        <w:t xml:space="preserve">arty will exercise the same degree of care to prevent harm or damage to the other </w:t>
      </w:r>
      <w:r w:rsidR="002F3295">
        <w:rPr>
          <w:rFonts w:ascii="Arial" w:hAnsi="Arial" w:cs="Arial"/>
          <w:sz w:val="16"/>
          <w:szCs w:val="16"/>
        </w:rPr>
        <w:t>p</w:t>
      </w:r>
      <w:r w:rsidRPr="00D16DDB">
        <w:rPr>
          <w:rFonts w:ascii="Arial" w:hAnsi="Arial" w:cs="Arial"/>
          <w:sz w:val="16"/>
          <w:szCs w:val="16"/>
        </w:rPr>
        <w:t>arty and any third parties, its employees, agents or End User</w:t>
      </w:r>
      <w:r w:rsidR="00FF1A18" w:rsidRPr="00D16DDB">
        <w:rPr>
          <w:rFonts w:ascii="Arial" w:hAnsi="Arial" w:cs="Arial"/>
          <w:sz w:val="16"/>
          <w:szCs w:val="16"/>
        </w:rPr>
        <w:t>s</w:t>
      </w:r>
      <w:r w:rsidRPr="00D16DDB">
        <w:rPr>
          <w:rFonts w:ascii="Arial" w:hAnsi="Arial" w:cs="Arial"/>
          <w:sz w:val="16"/>
          <w:szCs w:val="16"/>
        </w:rPr>
        <w:t>, or their property as it employs to protect its own employees, agents, End User</w:t>
      </w:r>
      <w:r w:rsidR="00FF1A18" w:rsidRPr="00D16DDB">
        <w:rPr>
          <w:rFonts w:ascii="Arial" w:hAnsi="Arial" w:cs="Arial"/>
          <w:sz w:val="16"/>
          <w:szCs w:val="16"/>
        </w:rPr>
        <w:t>s</w:t>
      </w:r>
      <w:r w:rsidRPr="00D16DDB">
        <w:rPr>
          <w:rFonts w:ascii="Arial" w:hAnsi="Arial" w:cs="Arial"/>
          <w:sz w:val="16"/>
          <w:szCs w:val="16"/>
        </w:rPr>
        <w:t xml:space="preserve"> and property, but in no case less than a commercially reasonable degree of care.</w:t>
      </w:r>
    </w:p>
    <w:p w14:paraId="1109A792" w14:textId="12B014B0" w:rsidR="00CE77A9" w:rsidRPr="00D16DDB"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4E1857" w:rsidRPr="00D16DDB">
        <w:rPr>
          <w:rFonts w:ascii="Arial" w:hAnsi="Arial" w:cs="Arial"/>
          <w:sz w:val="16"/>
          <w:szCs w:val="16"/>
        </w:rPr>
        <w:t>1</w:t>
      </w:r>
      <w:r w:rsidRPr="00D16DDB">
        <w:rPr>
          <w:rFonts w:ascii="Arial" w:hAnsi="Arial" w:cs="Arial"/>
          <w:sz w:val="16"/>
          <w:szCs w:val="16"/>
        </w:rPr>
        <w:t>.2</w:t>
      </w:r>
      <w:r w:rsidRPr="00D16DDB">
        <w:rPr>
          <w:rFonts w:ascii="Arial" w:hAnsi="Arial" w:cs="Arial"/>
          <w:sz w:val="16"/>
          <w:szCs w:val="16"/>
        </w:rPr>
        <w:tab/>
        <w:t xml:space="preserve">Each </w:t>
      </w:r>
      <w:r w:rsidR="004D3476" w:rsidRPr="00D16DDB">
        <w:rPr>
          <w:rFonts w:ascii="Arial" w:hAnsi="Arial" w:cs="Arial"/>
          <w:sz w:val="16"/>
          <w:szCs w:val="16"/>
        </w:rPr>
        <w:t>p</w:t>
      </w:r>
      <w:r w:rsidRPr="00D16DDB">
        <w:rPr>
          <w:rFonts w:ascii="Arial" w:hAnsi="Arial" w:cs="Arial"/>
          <w:sz w:val="16"/>
          <w:szCs w:val="16"/>
        </w:rPr>
        <w:t xml:space="preserve">arty is responsible to provide security and privacy of communications.  This entails protecting the confidential nature of Telecommunications transmissions for </w:t>
      </w:r>
      <w:proofErr w:type="gramStart"/>
      <w:r w:rsidRPr="00D16DDB">
        <w:rPr>
          <w:rFonts w:ascii="Arial" w:hAnsi="Arial" w:cs="Arial"/>
          <w:sz w:val="16"/>
          <w:szCs w:val="16"/>
        </w:rPr>
        <w:t>any and all</w:t>
      </w:r>
      <w:proofErr w:type="gramEnd"/>
      <w:r w:rsidRPr="00D16DDB">
        <w:rPr>
          <w:rFonts w:ascii="Arial" w:hAnsi="Arial" w:cs="Arial"/>
          <w:sz w:val="16"/>
          <w:szCs w:val="16"/>
        </w:rPr>
        <w:t xml:space="preserve"> use of the Services by End User</w:t>
      </w:r>
      <w:r w:rsidR="00FF1A18" w:rsidRPr="00D16DDB">
        <w:rPr>
          <w:rFonts w:ascii="Arial" w:hAnsi="Arial" w:cs="Arial"/>
          <w:sz w:val="16"/>
          <w:szCs w:val="16"/>
        </w:rPr>
        <w:t>s</w:t>
      </w:r>
      <w:r w:rsidRPr="00D16DDB">
        <w:rPr>
          <w:rFonts w:ascii="Arial" w:hAnsi="Arial" w:cs="Arial"/>
          <w:sz w:val="16"/>
          <w:szCs w:val="16"/>
        </w:rPr>
        <w:t xml:space="preserve">.  Specifically, no employee, agent or representative </w:t>
      </w:r>
      <w:r w:rsidR="00AC0441" w:rsidRPr="00D16DDB">
        <w:rPr>
          <w:rFonts w:ascii="Arial" w:hAnsi="Arial" w:cs="Arial"/>
          <w:sz w:val="16"/>
          <w:szCs w:val="16"/>
        </w:rPr>
        <w:t>will</w:t>
      </w:r>
      <w:r w:rsidRPr="00D16DDB">
        <w:rPr>
          <w:rFonts w:ascii="Arial" w:hAnsi="Arial" w:cs="Arial"/>
          <w:sz w:val="16"/>
          <w:szCs w:val="16"/>
        </w:rPr>
        <w:t xml:space="preserve"> monitor any circuits except as required to repair or provide Service of any End User at any time.  Nor </w:t>
      </w:r>
      <w:r w:rsidR="00AC0441" w:rsidRPr="00D16DDB">
        <w:rPr>
          <w:rFonts w:ascii="Arial" w:hAnsi="Arial" w:cs="Arial"/>
          <w:sz w:val="16"/>
          <w:szCs w:val="16"/>
        </w:rPr>
        <w:t>will</w:t>
      </w:r>
      <w:r w:rsidRPr="00D16DDB">
        <w:rPr>
          <w:rFonts w:ascii="Arial" w:hAnsi="Arial" w:cs="Arial"/>
          <w:sz w:val="16"/>
          <w:szCs w:val="16"/>
        </w:rPr>
        <w:t xml:space="preserve"> an employee, agent or representative disclose the nature of overheard conversations, or who participated in such communications or even that such communication has taken place.  Violation of such security may entail state and federal criminal penalties, as well as civil penalties.  Customer is responsible for covering its employees on such security requirements and penalties.</w:t>
      </w:r>
    </w:p>
    <w:p w14:paraId="3A6E5492" w14:textId="4EA629D3" w:rsidR="00CE77A9" w:rsidRPr="00D16DDB"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4E1857" w:rsidRPr="00D16DDB">
        <w:rPr>
          <w:rFonts w:ascii="Arial" w:hAnsi="Arial" w:cs="Arial"/>
          <w:sz w:val="16"/>
          <w:szCs w:val="16"/>
        </w:rPr>
        <w:t>1</w:t>
      </w:r>
      <w:r w:rsidRPr="00D16DDB">
        <w:rPr>
          <w:rFonts w:ascii="Arial" w:hAnsi="Arial" w:cs="Arial"/>
          <w:sz w:val="16"/>
          <w:szCs w:val="16"/>
        </w:rPr>
        <w:t>.3</w:t>
      </w:r>
      <w:r w:rsidRPr="00D16DDB">
        <w:rPr>
          <w:rFonts w:ascii="Arial" w:hAnsi="Arial" w:cs="Arial"/>
          <w:sz w:val="16"/>
          <w:szCs w:val="16"/>
        </w:rPr>
        <w:tab/>
        <w:t xml:space="preserve">The </w:t>
      </w:r>
      <w:r w:rsidR="002F3295">
        <w:rPr>
          <w:rFonts w:ascii="Arial" w:hAnsi="Arial" w:cs="Arial"/>
          <w:sz w:val="16"/>
          <w:szCs w:val="16"/>
        </w:rPr>
        <w:t>p</w:t>
      </w:r>
      <w:r w:rsidRPr="00D16DDB">
        <w:rPr>
          <w:rFonts w:ascii="Arial" w:hAnsi="Arial" w:cs="Arial"/>
          <w:sz w:val="16"/>
          <w:szCs w:val="16"/>
        </w:rPr>
        <w:t xml:space="preserve">arties' networks are part of the national security network, and as such, are protected by federal law.  Deliberate sabotage or disablement of any portion of the underlying equipment used to provide the network is a violation of federal statutes with severe penalties, especially in times of national emergency or state of war.  The </w:t>
      </w:r>
      <w:r w:rsidR="002F3295">
        <w:rPr>
          <w:rFonts w:ascii="Arial" w:hAnsi="Arial" w:cs="Arial"/>
          <w:sz w:val="16"/>
          <w:szCs w:val="16"/>
        </w:rPr>
        <w:t>p</w:t>
      </w:r>
      <w:r w:rsidR="004D3476" w:rsidRPr="00D16DDB">
        <w:rPr>
          <w:rFonts w:ascii="Arial" w:hAnsi="Arial" w:cs="Arial"/>
          <w:sz w:val="16"/>
          <w:szCs w:val="16"/>
        </w:rPr>
        <w:t xml:space="preserve">arties </w:t>
      </w:r>
      <w:r w:rsidRPr="00D16DDB">
        <w:rPr>
          <w:rFonts w:ascii="Arial" w:hAnsi="Arial" w:cs="Arial"/>
          <w:sz w:val="16"/>
          <w:szCs w:val="16"/>
        </w:rPr>
        <w:t>are responsible for their employees with respect to such security requirements and penalties.</w:t>
      </w:r>
    </w:p>
    <w:p w14:paraId="35AF3849" w14:textId="52D79C21" w:rsidR="00CE77A9"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91584B" w:rsidRPr="00D16DDB">
        <w:rPr>
          <w:rFonts w:ascii="Arial" w:hAnsi="Arial" w:cs="Arial"/>
          <w:sz w:val="16"/>
          <w:szCs w:val="16"/>
        </w:rPr>
        <w:t>1</w:t>
      </w:r>
      <w:r w:rsidRPr="00D16DDB">
        <w:rPr>
          <w:rFonts w:ascii="Arial" w:hAnsi="Arial" w:cs="Arial"/>
          <w:sz w:val="16"/>
          <w:szCs w:val="16"/>
        </w:rPr>
        <w:t>.4</w:t>
      </w:r>
      <w:r w:rsidRPr="00D16DDB">
        <w:rPr>
          <w:rFonts w:ascii="Arial" w:hAnsi="Arial" w:cs="Arial"/>
          <w:sz w:val="16"/>
          <w:szCs w:val="16"/>
        </w:rPr>
        <w:tab/>
        <w:t xml:space="preserve">CenturyLink </w:t>
      </w:r>
      <w:r w:rsidR="0089790E" w:rsidRPr="00D16DDB">
        <w:rPr>
          <w:rFonts w:ascii="Arial" w:hAnsi="Arial" w:cs="Arial"/>
          <w:sz w:val="16"/>
          <w:szCs w:val="16"/>
        </w:rPr>
        <w:t>is not</w:t>
      </w:r>
      <w:r w:rsidRPr="00D16DDB">
        <w:rPr>
          <w:rFonts w:ascii="Arial" w:hAnsi="Arial" w:cs="Arial"/>
          <w:sz w:val="16"/>
          <w:szCs w:val="16"/>
        </w:rPr>
        <w:t xml:space="preserve"> liable for any losses, damages or other claims, including, but not</w:t>
      </w:r>
      <w:r>
        <w:rPr>
          <w:rFonts w:ascii="Arial" w:hAnsi="Arial" w:cs="Arial"/>
          <w:sz w:val="16"/>
          <w:szCs w:val="16"/>
        </w:rPr>
        <w:t xml:space="preserve"> limited to, uncollectible or unbillable revenues, resulting from accidental, erroneous, malicious, fraudulent or otherwise unauthorized use of Services or facilities (‘</w:t>
      </w:r>
      <w:r>
        <w:rPr>
          <w:rFonts w:ascii="Arial" w:hAnsi="Arial" w:cs="Arial"/>
          <w:sz w:val="16"/>
          <w:szCs w:val="16"/>
          <w:u w:val="single"/>
        </w:rPr>
        <w:t>Unauthorized Use</w:t>
      </w:r>
      <w:r>
        <w:rPr>
          <w:rFonts w:ascii="Arial" w:hAnsi="Arial" w:cs="Arial"/>
          <w:sz w:val="16"/>
          <w:szCs w:val="16"/>
        </w:rPr>
        <w:t>”), whether or not such Unauthorized Use could have been reasonably prevented by CenturyLink, except to the extent CenturyLink has been notified in advance by Customer of the existence of such Unauthorized Use, and fails to take commercially reasonable steps to assist in stopping or preventing such activity or such activity is the result of CenturyLink’s willful misconduct.</w:t>
      </w:r>
    </w:p>
    <w:p w14:paraId="1E0F1ACB" w14:textId="150EB1E7" w:rsidR="00CE77A9" w:rsidRDefault="00CE77A9" w:rsidP="00CC7545">
      <w:pPr>
        <w:spacing w:before="120" w:after="60" w:line="240" w:lineRule="auto"/>
        <w:jc w:val="both"/>
        <w:rPr>
          <w:rFonts w:ascii="Arial" w:hAnsi="Arial" w:cs="Arial"/>
          <w:sz w:val="16"/>
          <w:szCs w:val="16"/>
        </w:rPr>
      </w:pPr>
      <w:bookmarkStart w:id="6" w:name="_Hlk513714808"/>
      <w:r w:rsidRPr="003D5D3D">
        <w:rPr>
          <w:rFonts w:ascii="Arial" w:hAnsi="Arial" w:cs="Arial"/>
          <w:b/>
          <w:bCs/>
          <w:sz w:val="16"/>
          <w:szCs w:val="16"/>
        </w:rPr>
        <w:t>2.</w:t>
      </w:r>
      <w:r w:rsidR="0091584B" w:rsidRPr="003D5D3D">
        <w:rPr>
          <w:rFonts w:ascii="Arial" w:hAnsi="Arial" w:cs="Arial"/>
          <w:b/>
          <w:bCs/>
          <w:sz w:val="16"/>
          <w:szCs w:val="16"/>
        </w:rPr>
        <w:t>2</w:t>
      </w:r>
      <w:r w:rsidRPr="003D5D3D">
        <w:rPr>
          <w:rFonts w:ascii="Arial" w:hAnsi="Arial" w:cs="Arial"/>
          <w:b/>
          <w:bCs/>
          <w:sz w:val="16"/>
          <w:szCs w:val="16"/>
        </w:rPr>
        <w:tab/>
      </w:r>
      <w:r w:rsidRPr="00C656AE">
        <w:rPr>
          <w:rFonts w:ascii="Arial" w:hAnsi="Arial" w:cs="Arial"/>
          <w:b/>
          <w:sz w:val="16"/>
          <w:szCs w:val="16"/>
        </w:rPr>
        <w:t>Customer Information</w:t>
      </w:r>
      <w:r w:rsidRPr="00C656AE">
        <w:rPr>
          <w:rFonts w:ascii="Arial" w:hAnsi="Arial" w:cs="Arial"/>
          <w:sz w:val="16"/>
          <w:szCs w:val="16"/>
        </w:rPr>
        <w:t xml:space="preserve">.  Customer </w:t>
      </w:r>
      <w:r w:rsidR="009226E3">
        <w:rPr>
          <w:rFonts w:ascii="Arial" w:hAnsi="Arial" w:cs="Arial"/>
          <w:sz w:val="16"/>
          <w:szCs w:val="16"/>
        </w:rPr>
        <w:t>will</w:t>
      </w:r>
      <w:r w:rsidRPr="00C656AE">
        <w:rPr>
          <w:rFonts w:ascii="Arial" w:hAnsi="Arial" w:cs="Arial"/>
          <w:sz w:val="16"/>
          <w:szCs w:val="16"/>
        </w:rPr>
        <w:t xml:space="preserve"> work with CenturyLink in good faith to promptly complete or update required new customer information about Customer as applicable, (e.g., </w:t>
      </w:r>
      <w:r w:rsidRPr="002D1CB0">
        <w:rPr>
          <w:rFonts w:ascii="Arial" w:hAnsi="Arial" w:cs="Arial"/>
          <w:sz w:val="16"/>
          <w:szCs w:val="16"/>
        </w:rPr>
        <w:t>CenturyLink’s “Commercial Customer Questionnaire”) to</w:t>
      </w:r>
      <w:r w:rsidRPr="00C656AE">
        <w:rPr>
          <w:rFonts w:ascii="Arial" w:hAnsi="Arial" w:cs="Arial"/>
          <w:sz w:val="16"/>
          <w:szCs w:val="16"/>
        </w:rPr>
        <w:t xml:space="preserve"> the extent that Customer has not already done so, and Customer </w:t>
      </w:r>
      <w:r w:rsidR="00AC0441">
        <w:rPr>
          <w:rFonts w:ascii="Arial" w:hAnsi="Arial" w:cs="Arial"/>
          <w:sz w:val="16"/>
          <w:szCs w:val="16"/>
        </w:rPr>
        <w:t>will</w:t>
      </w:r>
      <w:r w:rsidRPr="00C656AE">
        <w:rPr>
          <w:rFonts w:ascii="Arial" w:hAnsi="Arial" w:cs="Arial"/>
          <w:sz w:val="16"/>
          <w:szCs w:val="16"/>
        </w:rPr>
        <w:t xml:space="preserve"> hold CenturyLink harmless for any damages to or claims from Customer caused by Customer’s failure to promptly complete or update such questionnaire</w:t>
      </w:r>
      <w:bookmarkEnd w:id="6"/>
      <w:r w:rsidRPr="00C656AE">
        <w:rPr>
          <w:rFonts w:ascii="Arial" w:hAnsi="Arial" w:cs="Arial"/>
          <w:sz w:val="16"/>
          <w:szCs w:val="16"/>
        </w:rPr>
        <w:t>.</w:t>
      </w:r>
    </w:p>
    <w:bookmarkEnd w:id="1"/>
    <w:bookmarkEnd w:id="2"/>
    <w:bookmarkEnd w:id="3"/>
    <w:bookmarkEnd w:id="4"/>
    <w:bookmarkEnd w:id="5"/>
    <w:p w14:paraId="140922EC" w14:textId="72E42AB6" w:rsidR="00CE77A9" w:rsidRPr="00150A60" w:rsidRDefault="0091584B" w:rsidP="00150A60">
      <w:pPr>
        <w:tabs>
          <w:tab w:val="left" w:pos="720"/>
        </w:tabs>
        <w:spacing w:before="120" w:after="60" w:line="240" w:lineRule="auto"/>
        <w:jc w:val="both"/>
        <w:rPr>
          <w:rFonts w:ascii="Arial" w:hAnsi="Arial" w:cs="Arial"/>
          <w:snapToGrid w:val="0"/>
          <w:sz w:val="16"/>
          <w:szCs w:val="16"/>
        </w:rPr>
      </w:pPr>
      <w:r>
        <w:rPr>
          <w:rFonts w:ascii="Arial" w:hAnsi="Arial" w:cs="Arial"/>
          <w:b/>
          <w:snapToGrid w:val="0"/>
          <w:sz w:val="16"/>
          <w:szCs w:val="16"/>
        </w:rPr>
        <w:t>3.0</w:t>
      </w:r>
      <w:r w:rsidR="00BC30A1">
        <w:rPr>
          <w:rFonts w:ascii="Arial" w:hAnsi="Arial" w:cs="Arial"/>
          <w:b/>
          <w:snapToGrid w:val="0"/>
          <w:sz w:val="16"/>
          <w:szCs w:val="16"/>
        </w:rPr>
        <w:tab/>
      </w:r>
      <w:r w:rsidR="00CE77A9" w:rsidRPr="00150A60">
        <w:rPr>
          <w:rFonts w:ascii="Arial" w:hAnsi="Arial" w:cs="Arial"/>
          <w:b/>
          <w:snapToGrid w:val="0"/>
          <w:sz w:val="16"/>
          <w:szCs w:val="16"/>
        </w:rPr>
        <w:t>End User Notices</w:t>
      </w:r>
      <w:r w:rsidR="007471C7" w:rsidRPr="00150A60">
        <w:rPr>
          <w:rFonts w:ascii="Arial" w:hAnsi="Arial" w:cs="Arial"/>
          <w:b/>
          <w:snapToGrid w:val="0"/>
          <w:sz w:val="16"/>
          <w:szCs w:val="16"/>
        </w:rPr>
        <w:t>.</w:t>
      </w:r>
      <w:r w:rsidR="00CE77A9" w:rsidRPr="00150A60">
        <w:rPr>
          <w:rFonts w:ascii="Arial" w:hAnsi="Arial" w:cs="Arial"/>
          <w:snapToGrid w:val="0"/>
          <w:sz w:val="16"/>
          <w:szCs w:val="16"/>
        </w:rPr>
        <w:t xml:space="preserve">  </w:t>
      </w:r>
      <w:r w:rsidR="00906E52" w:rsidRPr="00150A60">
        <w:rPr>
          <w:rFonts w:ascii="Arial" w:hAnsi="Arial" w:cs="Arial"/>
          <w:snapToGrid w:val="0"/>
          <w:sz w:val="16"/>
          <w:szCs w:val="16"/>
        </w:rPr>
        <w:t>If</w:t>
      </w:r>
      <w:r w:rsidR="00CE77A9" w:rsidRPr="00150A60">
        <w:rPr>
          <w:rFonts w:ascii="Arial" w:hAnsi="Arial" w:cs="Arial"/>
          <w:snapToGrid w:val="0"/>
          <w:sz w:val="16"/>
          <w:szCs w:val="16"/>
        </w:rPr>
        <w:t xml:space="preserve"> CenturyLink terminates Service to Customer for any of the reasons delineated in this Agreement, Customer </w:t>
      </w:r>
      <w:r w:rsidR="00AC0441" w:rsidRPr="00150A60">
        <w:rPr>
          <w:rFonts w:ascii="Arial" w:hAnsi="Arial" w:cs="Arial"/>
          <w:snapToGrid w:val="0"/>
          <w:sz w:val="16"/>
          <w:szCs w:val="16"/>
        </w:rPr>
        <w:t>will</w:t>
      </w:r>
      <w:r w:rsidR="00CE77A9" w:rsidRPr="00150A60">
        <w:rPr>
          <w:rFonts w:ascii="Arial" w:hAnsi="Arial" w:cs="Arial"/>
          <w:snapToGrid w:val="0"/>
          <w:sz w:val="16"/>
          <w:szCs w:val="16"/>
        </w:rPr>
        <w:t xml:space="preserve"> provide </w:t>
      </w:r>
      <w:proofErr w:type="gramStart"/>
      <w:r w:rsidR="00CE77A9" w:rsidRPr="00150A60">
        <w:rPr>
          <w:rFonts w:ascii="Arial" w:hAnsi="Arial" w:cs="Arial"/>
          <w:snapToGrid w:val="0"/>
          <w:sz w:val="16"/>
          <w:szCs w:val="16"/>
        </w:rPr>
        <w:t>any and all</w:t>
      </w:r>
      <w:proofErr w:type="gramEnd"/>
      <w:r w:rsidR="00CE77A9" w:rsidRPr="00150A60">
        <w:rPr>
          <w:rFonts w:ascii="Arial" w:hAnsi="Arial" w:cs="Arial"/>
          <w:snapToGrid w:val="0"/>
          <w:sz w:val="16"/>
          <w:szCs w:val="16"/>
        </w:rPr>
        <w:t xml:space="preserve"> notices required under applicable law to its End User</w:t>
      </w:r>
      <w:r w:rsidR="00FF1A18" w:rsidRPr="00150A60">
        <w:rPr>
          <w:rFonts w:ascii="Arial" w:hAnsi="Arial" w:cs="Arial"/>
          <w:snapToGrid w:val="0"/>
          <w:sz w:val="16"/>
          <w:szCs w:val="16"/>
        </w:rPr>
        <w:t>s</w:t>
      </w:r>
      <w:r w:rsidR="00CE77A9" w:rsidRPr="00150A60">
        <w:rPr>
          <w:rFonts w:ascii="Arial" w:hAnsi="Arial" w:cs="Arial"/>
          <w:snapToGrid w:val="0"/>
          <w:sz w:val="16"/>
          <w:szCs w:val="16"/>
        </w:rPr>
        <w:t xml:space="preserve">.  In no event </w:t>
      </w:r>
      <w:r w:rsidR="00AC0441" w:rsidRPr="00150A60">
        <w:rPr>
          <w:rFonts w:ascii="Arial" w:hAnsi="Arial" w:cs="Arial"/>
          <w:snapToGrid w:val="0"/>
          <w:sz w:val="16"/>
          <w:szCs w:val="16"/>
        </w:rPr>
        <w:t>will</w:t>
      </w:r>
      <w:r w:rsidR="00CE77A9" w:rsidRPr="00150A60">
        <w:rPr>
          <w:rFonts w:ascii="Arial" w:hAnsi="Arial" w:cs="Arial"/>
          <w:snapToGrid w:val="0"/>
          <w:sz w:val="16"/>
          <w:szCs w:val="16"/>
        </w:rPr>
        <w:t xml:space="preserve"> CenturyLink be responsible to provide any notice of a termination of this Agreement to Customer’s End User</w:t>
      </w:r>
      <w:r w:rsidR="00FF1A18" w:rsidRPr="00150A60">
        <w:rPr>
          <w:rFonts w:ascii="Arial" w:hAnsi="Arial" w:cs="Arial"/>
          <w:snapToGrid w:val="0"/>
          <w:sz w:val="16"/>
          <w:szCs w:val="16"/>
        </w:rPr>
        <w:t>s</w:t>
      </w:r>
      <w:r w:rsidR="00CE77A9" w:rsidRPr="00150A60">
        <w:rPr>
          <w:rFonts w:ascii="Arial" w:hAnsi="Arial" w:cs="Arial"/>
          <w:snapToGrid w:val="0"/>
          <w:sz w:val="16"/>
          <w:szCs w:val="16"/>
        </w:rPr>
        <w:t>.</w:t>
      </w:r>
    </w:p>
    <w:p w14:paraId="1B9F0159" w14:textId="77777777" w:rsidR="00CE77A9" w:rsidRPr="00CE77A9" w:rsidRDefault="00CE77A9" w:rsidP="00CE77A9">
      <w:pPr>
        <w:spacing w:before="120" w:after="60"/>
        <w:jc w:val="both"/>
        <w:rPr>
          <w:rFonts w:ascii="Arial" w:hAnsi="Arial" w:cs="Arial"/>
          <w:sz w:val="16"/>
          <w:szCs w:val="16"/>
        </w:rPr>
      </w:pPr>
    </w:p>
    <w:bookmarkEnd w:id="0"/>
    <w:p w14:paraId="425CD5AD" w14:textId="77777777" w:rsidR="00777281" w:rsidRDefault="00777281">
      <w:pPr>
        <w:rPr>
          <w:rFonts w:ascii="Arial" w:eastAsia="Times New Roman" w:hAnsi="Arial" w:cs="Arial"/>
          <w:snapToGrid w:val="0"/>
        </w:rPr>
      </w:pPr>
      <w:r>
        <w:rPr>
          <w:rFonts w:cs="Arial"/>
        </w:rPr>
        <w:br w:type="page"/>
      </w:r>
    </w:p>
    <w:p w14:paraId="0C56C7CE" w14:textId="77777777" w:rsidR="007471C7" w:rsidRDefault="007471C7" w:rsidP="007471C7">
      <w:pPr>
        <w:pStyle w:val="Header"/>
        <w:jc w:val="center"/>
        <w:rPr>
          <w:rFonts w:ascii="Arial" w:hAnsi="Arial"/>
          <w:b/>
          <w:sz w:val="18"/>
        </w:rPr>
      </w:pPr>
      <w:r>
        <w:rPr>
          <w:rFonts w:ascii="Arial" w:hAnsi="Arial"/>
          <w:b/>
          <w:sz w:val="18"/>
        </w:rPr>
        <w:t>ATTACHMENT 1- DEFINITIONS</w:t>
      </w:r>
    </w:p>
    <w:p w14:paraId="783BD5AA" w14:textId="77777777" w:rsidR="007471C7" w:rsidRDefault="007471C7" w:rsidP="007471C7">
      <w:pPr>
        <w:pStyle w:val="Header"/>
        <w:jc w:val="center"/>
        <w:rPr>
          <w:rFonts w:ascii="Arial" w:hAnsi="Arial"/>
          <w:b/>
          <w:sz w:val="18"/>
        </w:rPr>
      </w:pPr>
    </w:p>
    <w:p w14:paraId="2125D5F6" w14:textId="77777777" w:rsidR="007471C7" w:rsidRDefault="007471C7" w:rsidP="007471C7">
      <w:pPr>
        <w:pStyle w:val="Indent1Char0"/>
        <w:spacing w:after="120"/>
        <w:rPr>
          <w:rFonts w:cs="Arial"/>
          <w:sz w:val="16"/>
          <w:szCs w:val="16"/>
        </w:rPr>
        <w:sectPr w:rsidR="007471C7" w:rsidSect="003B6BDC">
          <w:type w:val="continuous"/>
          <w:pgSz w:w="12240" w:h="15840"/>
          <w:pgMar w:top="1152" w:right="810" w:bottom="1152" w:left="990" w:header="720" w:footer="720" w:gutter="0"/>
          <w:cols w:space="720"/>
          <w:docGrid w:linePitch="360"/>
        </w:sectPr>
      </w:pPr>
      <w:bookmarkStart w:id="7" w:name="z111y1_ABCDEFGHIJKLMN12"/>
      <w:bookmarkStart w:id="8" w:name="z111y2_ABCDEFGHIJKLMN12"/>
      <w:bookmarkStart w:id="9" w:name="z111y3_ABCDEFGHIJKLMN12"/>
      <w:bookmarkStart w:id="10" w:name="_DV_M703"/>
      <w:bookmarkStart w:id="11" w:name="z111y4_ABCDEFGHIJKLMN12"/>
      <w:bookmarkStart w:id="12" w:name="z111y5_ABCDEFGHIJKLMN12"/>
      <w:bookmarkStart w:id="13" w:name="z111y6_ABCDEFGHIJKLMN12"/>
      <w:bookmarkStart w:id="14" w:name="z111y7_ABCDEFGHIJKLMN12"/>
      <w:bookmarkStart w:id="15" w:name="z111y8_ABCDEFGHIJKLMN12"/>
      <w:bookmarkStart w:id="16" w:name="z111y9_ABCDEFGHIJKLMN12"/>
      <w:bookmarkStart w:id="17" w:name="z111y10_ABCDEFGHIJKLMN12"/>
      <w:bookmarkStart w:id="18" w:name="z111y11_ABCDEFGHIJKLMN12"/>
      <w:bookmarkStart w:id="19" w:name="z111y12_ABCDEFGHIJKLMN12"/>
      <w:bookmarkStart w:id="20" w:name="_DV_M717"/>
      <w:bookmarkStart w:id="21" w:name="z111y13_ABCDEFGHIJKLMN12"/>
      <w:bookmarkStart w:id="22" w:name="_DV_M720"/>
      <w:bookmarkStart w:id="23" w:name="z111y14_ABCDEFGHIJKLMN12"/>
      <w:bookmarkStart w:id="24" w:name="_DV_M722"/>
      <w:bookmarkStart w:id="25" w:name="z111y15_ABCDEFGHIJKLMN12"/>
      <w:bookmarkStart w:id="26" w:name="_DV_M727"/>
      <w:bookmarkStart w:id="27" w:name="z111y16_ABCDEFGHIJKLMN12"/>
      <w:bookmarkStart w:id="28" w:name="z111y17_ABCDEFGHIJKLMN12"/>
      <w:bookmarkStart w:id="29" w:name="z111y18_ABCDEFGHIJKLMN12"/>
      <w:bookmarkStart w:id="30" w:name="_DV_M736"/>
      <w:bookmarkStart w:id="31" w:name="z111y19_ABCDEFGHIJKLMN12"/>
      <w:bookmarkStart w:id="32" w:name="z111y20_ABCDEFGHIJKLMN12"/>
      <w:bookmarkStart w:id="33" w:name="z111y21_ABCDEFGHIJKLMN12"/>
      <w:bookmarkStart w:id="34" w:name="z111y22_ABCDEFGHIJKLMN12"/>
      <w:bookmarkStart w:id="35" w:name="_DV_M748"/>
      <w:bookmarkStart w:id="36" w:name="z111y23_ABCDEFGHIJKLMN12"/>
      <w:bookmarkStart w:id="37" w:name="z111y24_ABCDEFGHIJKLMN12"/>
      <w:bookmarkStart w:id="38" w:name="z111y25_ABCDEFGHIJKLMN12"/>
      <w:bookmarkStart w:id="39" w:name="z111y26_ABCDEFGHIJKLMN12"/>
      <w:bookmarkStart w:id="40" w:name="z111y27_ABCDEFGHIJKLMN12"/>
      <w:bookmarkStart w:id="41" w:name="z111y28_ABCDEFGHIJKLMN12"/>
      <w:bookmarkStart w:id="42" w:name="z111y29_ABCDEFGHIJKLMN12"/>
      <w:bookmarkStart w:id="43" w:name="z111y30_ABCDEFGHIJKLMN12"/>
      <w:bookmarkStart w:id="44" w:name="z111y31_ABCDEFGHIJKLMN12"/>
      <w:bookmarkStart w:id="45" w:name="z111y32_ABCDEFGHIJKLMN12"/>
      <w:bookmarkStart w:id="46" w:name="z111y33_ABCDEFGHIJKLMN12"/>
      <w:bookmarkStart w:id="47" w:name="z111y34_ABCDEFGHIJKLMN12"/>
      <w:bookmarkStart w:id="48" w:name="_DV_IPM629"/>
      <w:bookmarkStart w:id="49" w:name="z111y34y2_ABCDEFGHIJKLMN12"/>
      <w:bookmarkStart w:id="50" w:name="_DV_IPM630"/>
      <w:bookmarkStart w:id="51" w:name="z111y34y3_ABCDEFGHIJKLMN12"/>
      <w:bookmarkStart w:id="52" w:name="_DV_IPM631"/>
      <w:bookmarkStart w:id="53" w:name="z111y34y4_ABCDEFGHIJKLMN12"/>
      <w:bookmarkStart w:id="54" w:name="_DV_IPM632"/>
      <w:bookmarkStart w:id="55" w:name="z111y34y5_ABCDEFGHIJKLMN12"/>
      <w:bookmarkStart w:id="56" w:name="z111y35_ABCDEFGHIJKLMN12"/>
      <w:bookmarkStart w:id="57" w:name="z111y36_ABCDEFGHIJKLMN12"/>
      <w:bookmarkStart w:id="58" w:name="z111y37_ABCDEFGHIJKLMN12"/>
      <w:bookmarkStart w:id="59" w:name="z15y20y2_ABCDEFGHIJKLMN12"/>
      <w:bookmarkStart w:id="60" w:name="z14y4_ABCDEFGHIJKLMN1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4D6331F" w14:textId="77777777" w:rsidR="00C66152" w:rsidRPr="00C0304C" w:rsidRDefault="00C66152" w:rsidP="00B74F8A">
      <w:pPr>
        <w:pStyle w:val="Indent1Char0"/>
        <w:spacing w:after="120"/>
        <w:rPr>
          <w:sz w:val="16"/>
          <w:szCs w:val="16"/>
        </w:rPr>
      </w:pPr>
      <w:r w:rsidRPr="00C0304C">
        <w:rPr>
          <w:sz w:val="16"/>
          <w:szCs w:val="16"/>
        </w:rPr>
        <w:t>"</w:t>
      </w:r>
      <w:r w:rsidRPr="00C0304C">
        <w:rPr>
          <w:sz w:val="16"/>
          <w:szCs w:val="16"/>
          <w:u w:val="single"/>
        </w:rPr>
        <w:t>Access Services</w:t>
      </w:r>
      <w:r w:rsidRPr="00C0304C">
        <w:rPr>
          <w:sz w:val="16"/>
          <w:szCs w:val="16"/>
        </w:rPr>
        <w:t>" refers to the interstate and intrastate switched access and private line transport services offered for the origination and/or termination of interexchange traffic.</w:t>
      </w:r>
    </w:p>
    <w:p w14:paraId="2A80E4ED" w14:textId="49E995D5"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sz w:val="16"/>
          <w:u w:val="single"/>
        </w:rPr>
        <w:t>Act</w:t>
      </w:r>
      <w:r w:rsidRPr="00C0304C">
        <w:rPr>
          <w:rFonts w:cs="Arial"/>
          <w:sz w:val="16"/>
          <w:szCs w:val="16"/>
        </w:rPr>
        <w:t>" means the Communications Act of 1934 (47 U.S.C. 151 et. seq.), as amended.</w:t>
      </w:r>
    </w:p>
    <w:p w14:paraId="357A3A47" w14:textId="77777777" w:rsidR="00D21C39" w:rsidRPr="00C0304C" w:rsidRDefault="00D21C39" w:rsidP="00B74F8A">
      <w:pPr>
        <w:pStyle w:val="Indent1Char0"/>
        <w:spacing w:after="120"/>
        <w:rPr>
          <w:sz w:val="16"/>
          <w:szCs w:val="16"/>
        </w:rPr>
      </w:pPr>
      <w:bookmarkStart w:id="61" w:name="z14y5_ABCDEFGHIJKLMN12"/>
      <w:bookmarkStart w:id="62" w:name="z14y7_ABCDEFGHIJKLMN12"/>
      <w:bookmarkEnd w:id="61"/>
      <w:bookmarkEnd w:id="62"/>
      <w:r w:rsidRPr="00C0304C">
        <w:rPr>
          <w:sz w:val="16"/>
          <w:szCs w:val="16"/>
        </w:rPr>
        <w:t>"</w:t>
      </w:r>
      <w:r w:rsidRPr="00C0304C">
        <w:rPr>
          <w:sz w:val="16"/>
          <w:szCs w:val="16"/>
          <w:u w:val="single"/>
        </w:rPr>
        <w:t>Advanced Services</w:t>
      </w:r>
      <w:r w:rsidRPr="00C0304C">
        <w:rPr>
          <w:sz w:val="16"/>
          <w:szCs w:val="16"/>
        </w:rPr>
        <w:t>" refers to high speed, switched, broadband, wireline Telecommunications capability that enables users to originate and receive high-quality, voice, data, graphics or video Telecommunications using any technology.</w:t>
      </w:r>
    </w:p>
    <w:p w14:paraId="093D00C1" w14:textId="39FA7399" w:rsidR="00D21C39" w:rsidRPr="00C0304C" w:rsidRDefault="00D21C39" w:rsidP="00B74F8A">
      <w:pPr>
        <w:pStyle w:val="Indent1Char0"/>
        <w:spacing w:after="120"/>
        <w:rPr>
          <w:sz w:val="16"/>
          <w:szCs w:val="16"/>
        </w:rPr>
      </w:pPr>
      <w:r w:rsidRPr="00C0304C">
        <w:rPr>
          <w:sz w:val="16"/>
          <w:szCs w:val="16"/>
        </w:rPr>
        <w:t>"</w:t>
      </w:r>
      <w:r w:rsidRPr="00C0304C">
        <w:rPr>
          <w:sz w:val="16"/>
          <w:szCs w:val="16"/>
          <w:u w:val="single"/>
        </w:rPr>
        <w:t>Bridged Tap</w:t>
      </w:r>
      <w:r w:rsidRPr="00C0304C">
        <w:rPr>
          <w:sz w:val="16"/>
          <w:szCs w:val="16"/>
        </w:rPr>
        <w:t>" means the unused sections of a twisted pair subtending the Loop between the End User and the Serving Wire Center or extending beyond the End User's location.</w:t>
      </w:r>
    </w:p>
    <w:p w14:paraId="0D295D60" w14:textId="77777777" w:rsidR="007471C7" w:rsidRPr="00C0304C" w:rsidRDefault="007471C7" w:rsidP="007471C7">
      <w:pPr>
        <w:pStyle w:val="Indent1Char0"/>
        <w:tabs>
          <w:tab w:val="clear" w:pos="1440"/>
        </w:tabs>
        <w:spacing w:after="120"/>
        <w:rPr>
          <w:rFonts w:cs="Arial"/>
          <w:sz w:val="16"/>
          <w:szCs w:val="16"/>
        </w:rPr>
      </w:pPr>
      <w:r w:rsidRPr="00C0304C">
        <w:rPr>
          <w:rFonts w:cs="Arial"/>
          <w:sz w:val="16"/>
          <w:szCs w:val="16"/>
        </w:rPr>
        <w:t>"</w:t>
      </w:r>
      <w:r w:rsidRPr="00C0304C">
        <w:rPr>
          <w:rFonts w:cs="Arial"/>
          <w:sz w:val="16"/>
          <w:szCs w:val="16"/>
          <w:u w:val="single"/>
        </w:rPr>
        <w:t>Carrier</w:t>
      </w:r>
      <w:r w:rsidRPr="00C0304C">
        <w:rPr>
          <w:rFonts w:cs="Arial"/>
          <w:sz w:val="16"/>
          <w:szCs w:val="16"/>
        </w:rPr>
        <w:t>" or "</w:t>
      </w:r>
      <w:r w:rsidRPr="00C0304C">
        <w:rPr>
          <w:rFonts w:cs="Arial"/>
          <w:sz w:val="16"/>
          <w:szCs w:val="16"/>
          <w:u w:val="single"/>
        </w:rPr>
        <w:t>Common Carrier</w:t>
      </w:r>
      <w:r w:rsidRPr="00C0304C">
        <w:rPr>
          <w:rFonts w:cs="Arial"/>
          <w:sz w:val="16"/>
          <w:szCs w:val="16"/>
        </w:rPr>
        <w:t xml:space="preserve">" See Telecommunications Carrier. </w:t>
      </w:r>
    </w:p>
    <w:p w14:paraId="06EFEF9D" w14:textId="39A6F1DB"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Central Office</w:t>
      </w:r>
      <w:r w:rsidRPr="00C0304C">
        <w:rPr>
          <w:rFonts w:cs="Arial"/>
          <w:sz w:val="16"/>
          <w:szCs w:val="16"/>
        </w:rPr>
        <w:t>" means a building or a space within a building where transmission facilities or circuits are connected or switched.</w:t>
      </w:r>
    </w:p>
    <w:p w14:paraId="3DC8154E" w14:textId="3AA85FD1" w:rsidR="007471C7" w:rsidRPr="00C0304C" w:rsidRDefault="007471C7" w:rsidP="007471C7">
      <w:pPr>
        <w:pStyle w:val="Indent1Char0"/>
        <w:spacing w:after="120"/>
        <w:rPr>
          <w:rFonts w:cs="Arial"/>
          <w:sz w:val="16"/>
          <w:szCs w:val="16"/>
        </w:rPr>
      </w:pPr>
      <w:bookmarkStart w:id="63" w:name="z14y20_ABCDEFGHIJKLMN12"/>
      <w:bookmarkStart w:id="64" w:name="z14y21_ABCDEFGHIJKLMN12"/>
      <w:bookmarkStart w:id="65" w:name="z14y22_ABCDEFGHIJKLMN12"/>
      <w:bookmarkStart w:id="66" w:name="z14y23_ABCDEFGHIJKLMN12"/>
      <w:bookmarkStart w:id="67" w:name="z14y24_ABCDEFGHIJKLMN12"/>
      <w:bookmarkStart w:id="68" w:name="z14y25_ABCDEFGHIJKLMN12"/>
      <w:bookmarkStart w:id="69" w:name="z14y26_ABCDEFGHIJKLMN12"/>
      <w:bookmarkStart w:id="70" w:name="z14y27_ABCDEFGHIJKLMN12"/>
      <w:bookmarkStart w:id="71" w:name="z14y28_ABCDEFGHIJKLMN12"/>
      <w:bookmarkStart w:id="72" w:name="z14y29_ABCDEFGHIJKLMN12"/>
      <w:bookmarkStart w:id="73" w:name="z14y29y1_ABCDEFGHIJKLMN12"/>
      <w:bookmarkStart w:id="74" w:name="z0H4y29y2_ACDEFGHIJKLMN12"/>
      <w:bookmarkStart w:id="75" w:name="z14y29y2_ACDEFGHIJKLMN12"/>
      <w:bookmarkStart w:id="76" w:name="z0H4y29y2_B"/>
      <w:bookmarkStart w:id="77" w:name="z14y30_ABCDEFGHIJKLMN12"/>
      <w:bookmarkStart w:id="78" w:name="z14y31_ABCDEFGHIJKLMN12"/>
      <w:bookmarkStart w:id="79" w:name="z14y32_ABCDEFGHIJKLMN12"/>
      <w:bookmarkStart w:id="80" w:name="z14y33_ABCDEFGHIJKLMN12"/>
      <w:bookmarkStart w:id="81" w:name="z14y222_ABCDEFGHIJKLMN12"/>
      <w:bookmarkStart w:id="82" w:name="z14y35_ABCDEFGHIJKLMN12"/>
      <w:bookmarkStart w:id="83" w:name="z04y36_ABCDEFGHIJKLMN"/>
      <w:bookmarkStart w:id="84" w:name="z1y4y1_ABCDEFGHIJKLMN12"/>
      <w:bookmarkStart w:id="85" w:name="z1y4y2_ABCDEFGHIJKLMN12"/>
      <w:bookmarkStart w:id="86" w:name="z14y38_ABCDEFGHIJKLMN12"/>
      <w:bookmarkStart w:id="87" w:name="z14y39_ABCDEFGHIJKLMN1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C0304C">
        <w:rPr>
          <w:rFonts w:cs="Arial"/>
          <w:sz w:val="16"/>
          <w:szCs w:val="16"/>
        </w:rPr>
        <w:t>"</w:t>
      </w:r>
      <w:r w:rsidRPr="00C0304C">
        <w:rPr>
          <w:rFonts w:cs="Arial"/>
          <w:sz w:val="16"/>
          <w:szCs w:val="16"/>
          <w:u w:val="single"/>
        </w:rPr>
        <w:t>Commercial Mobile Radio Service</w:t>
      </w:r>
      <w:r w:rsidRPr="00C0304C">
        <w:rPr>
          <w:rFonts w:cs="Arial"/>
          <w:sz w:val="16"/>
          <w:szCs w:val="16"/>
        </w:rPr>
        <w:t>" or "</w:t>
      </w:r>
      <w:r w:rsidRPr="00C0304C">
        <w:rPr>
          <w:rFonts w:cs="Arial"/>
          <w:sz w:val="16"/>
          <w:szCs w:val="16"/>
          <w:u w:val="single"/>
        </w:rPr>
        <w:t>CMRS</w:t>
      </w:r>
      <w:r w:rsidRPr="00C0304C">
        <w:rPr>
          <w:rFonts w:cs="Arial"/>
          <w:sz w:val="16"/>
          <w:szCs w:val="16"/>
        </w:rPr>
        <w:t>" is defined in 47 U.S.C. Section 332 and FCC rules and orders interpreting that statute.</w:t>
      </w:r>
    </w:p>
    <w:p w14:paraId="5CDA2D09" w14:textId="5CBE1E6E" w:rsidR="00037EE1" w:rsidRPr="00C0304C" w:rsidRDefault="00037EE1" w:rsidP="00B74F8A">
      <w:pPr>
        <w:pStyle w:val="Indent1Char0"/>
        <w:spacing w:after="120"/>
        <w:rPr>
          <w:sz w:val="16"/>
          <w:szCs w:val="16"/>
        </w:rPr>
      </w:pPr>
      <w:r w:rsidRPr="00C0304C">
        <w:rPr>
          <w:sz w:val="16"/>
          <w:szCs w:val="16"/>
        </w:rPr>
        <w:t>"</w:t>
      </w:r>
      <w:r w:rsidRPr="00C0304C">
        <w:rPr>
          <w:sz w:val="16"/>
          <w:szCs w:val="16"/>
          <w:u w:val="single"/>
        </w:rPr>
        <w:t>Commingling</w:t>
      </w:r>
      <w:r w:rsidRPr="00C0304C">
        <w:rPr>
          <w:sz w:val="16"/>
          <w:szCs w:val="16"/>
        </w:rPr>
        <w:t>" means the connecting, attaching, or otherwise linking of a</w:t>
      </w:r>
      <w:r w:rsidR="004811DD">
        <w:rPr>
          <w:sz w:val="16"/>
          <w:szCs w:val="16"/>
        </w:rPr>
        <w:t xml:space="preserve"> W</w:t>
      </w:r>
      <w:r w:rsidR="008F1480">
        <w:rPr>
          <w:sz w:val="16"/>
          <w:szCs w:val="16"/>
        </w:rPr>
        <w:t>AL</w:t>
      </w:r>
      <w:r w:rsidRPr="00C0304C">
        <w:rPr>
          <w:sz w:val="16"/>
          <w:szCs w:val="16"/>
        </w:rPr>
        <w:t>, or a</w:t>
      </w:r>
      <w:r w:rsidR="008F1480">
        <w:rPr>
          <w:sz w:val="16"/>
          <w:szCs w:val="16"/>
        </w:rPr>
        <w:t xml:space="preserve"> WAL</w:t>
      </w:r>
      <w:r w:rsidR="00F10D08" w:rsidRPr="00C0304C">
        <w:rPr>
          <w:sz w:val="16"/>
          <w:szCs w:val="16"/>
        </w:rPr>
        <w:t xml:space="preserve"> </w:t>
      </w:r>
      <w:r w:rsidRPr="00C0304C">
        <w:rPr>
          <w:sz w:val="16"/>
          <w:szCs w:val="16"/>
        </w:rPr>
        <w:t>Combination, to one or more facilities or services that a requesting Telecommunications Carrier has obtained at wholesale from CenturyLink</w:t>
      </w:r>
      <w:r w:rsidRPr="009F5D0D">
        <w:rPr>
          <w:sz w:val="16"/>
          <w:szCs w:val="16"/>
        </w:rPr>
        <w:t xml:space="preserve">, or the combination of </w:t>
      </w:r>
      <w:r w:rsidR="00F10D08" w:rsidRPr="009F5D0D">
        <w:rPr>
          <w:sz w:val="16"/>
          <w:szCs w:val="16"/>
        </w:rPr>
        <w:t>a</w:t>
      </w:r>
      <w:r w:rsidR="008F1480">
        <w:rPr>
          <w:sz w:val="16"/>
          <w:szCs w:val="16"/>
        </w:rPr>
        <w:t xml:space="preserve"> WAL</w:t>
      </w:r>
      <w:r w:rsidRPr="009F5D0D">
        <w:rPr>
          <w:sz w:val="16"/>
          <w:szCs w:val="16"/>
        </w:rPr>
        <w:t>, or a</w:t>
      </w:r>
      <w:r w:rsidR="008F1480">
        <w:rPr>
          <w:sz w:val="16"/>
          <w:szCs w:val="16"/>
        </w:rPr>
        <w:t xml:space="preserve"> WAL </w:t>
      </w:r>
      <w:r w:rsidRPr="009F5D0D">
        <w:rPr>
          <w:sz w:val="16"/>
          <w:szCs w:val="16"/>
        </w:rPr>
        <w:t>Combination, with one</w:t>
      </w:r>
      <w:r w:rsidRPr="00C0304C">
        <w:rPr>
          <w:sz w:val="16"/>
          <w:szCs w:val="16"/>
        </w:rPr>
        <w:t xml:space="preserve"> or more such facilities or services.</w:t>
      </w:r>
    </w:p>
    <w:p w14:paraId="38FEA55C" w14:textId="2FC3C68F" w:rsidR="00037EE1" w:rsidRPr="00C0304C" w:rsidRDefault="00037EE1" w:rsidP="00B74F8A">
      <w:pPr>
        <w:pStyle w:val="Indent10"/>
        <w:spacing w:after="120"/>
        <w:rPr>
          <w:sz w:val="16"/>
          <w:szCs w:val="16"/>
        </w:rPr>
      </w:pPr>
      <w:bookmarkStart w:id="88" w:name="z14y39_A1"/>
      <w:bookmarkStart w:id="89" w:name="z14y40_BCDEFGHIJKLMN12"/>
      <w:bookmarkEnd w:id="88"/>
      <w:bookmarkEnd w:id="89"/>
      <w:r w:rsidRPr="00C0304C">
        <w:rPr>
          <w:sz w:val="16"/>
          <w:szCs w:val="16"/>
        </w:rPr>
        <w:t>"</w:t>
      </w:r>
      <w:r w:rsidRPr="00C0304C">
        <w:rPr>
          <w:sz w:val="16"/>
          <w:szCs w:val="16"/>
          <w:u w:val="single"/>
        </w:rPr>
        <w:t>Commingle</w:t>
      </w:r>
      <w:r w:rsidRPr="00C0304C">
        <w:rPr>
          <w:sz w:val="16"/>
          <w:szCs w:val="16"/>
        </w:rPr>
        <w:t>" means the act of Commingling</w:t>
      </w:r>
      <w:r w:rsidR="00F10D08" w:rsidRPr="00C0304C">
        <w:rPr>
          <w:sz w:val="16"/>
          <w:szCs w:val="16"/>
        </w:rPr>
        <w:t>.</w:t>
      </w:r>
    </w:p>
    <w:p w14:paraId="28568314" w14:textId="261CD09E" w:rsidR="00982BCB" w:rsidRPr="00C0304C" w:rsidRDefault="00982BCB" w:rsidP="007471C7">
      <w:pPr>
        <w:pStyle w:val="Indent1Char0"/>
        <w:spacing w:after="120"/>
        <w:rPr>
          <w:rFonts w:cs="Arial"/>
          <w:sz w:val="16"/>
          <w:szCs w:val="16"/>
        </w:rPr>
      </w:pPr>
      <w:r w:rsidRPr="00C0304C">
        <w:rPr>
          <w:sz w:val="16"/>
          <w:szCs w:val="16"/>
        </w:rPr>
        <w:t>"</w:t>
      </w:r>
      <w:r w:rsidRPr="00C0304C">
        <w:rPr>
          <w:sz w:val="16"/>
          <w:szCs w:val="16"/>
          <w:u w:val="single"/>
        </w:rPr>
        <w:t>Current Service Provider</w:t>
      </w:r>
      <w:r w:rsidRPr="00C0304C">
        <w:rPr>
          <w:sz w:val="16"/>
          <w:szCs w:val="16"/>
        </w:rPr>
        <w:t>" means the party from which an End User is planning to switch its local Exchange Service or the party from which an End User is planning to port its telephone number(s).</w:t>
      </w:r>
    </w:p>
    <w:p w14:paraId="7A38E45B"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Customer</w:t>
      </w:r>
      <w:r w:rsidRPr="00C0304C">
        <w:rPr>
          <w:rFonts w:cs="Arial"/>
          <w:sz w:val="16"/>
          <w:szCs w:val="16"/>
        </w:rPr>
        <w:t>” means the Person purchasing a Telecommunications Service or an information service or both from a Carrier.</w:t>
      </w:r>
    </w:p>
    <w:p w14:paraId="739D6C3E" w14:textId="77777777" w:rsidR="007471C7" w:rsidRPr="00C0304C" w:rsidRDefault="007471C7" w:rsidP="007471C7">
      <w:pPr>
        <w:pStyle w:val="Indent1Char0"/>
        <w:spacing w:after="120"/>
        <w:rPr>
          <w:rFonts w:cs="Arial"/>
          <w:sz w:val="16"/>
          <w:szCs w:val="16"/>
        </w:rPr>
      </w:pPr>
      <w:bookmarkStart w:id="90" w:name="z14y40_ABCDEFGHIJKLMN12"/>
      <w:bookmarkStart w:id="91" w:name="z14y41_ABCDEFGHIJKLMN12"/>
      <w:bookmarkStart w:id="92" w:name="z14y42_ABCDEFGHIJKLMN12"/>
      <w:bookmarkStart w:id="93" w:name="z14y43_ABCDEFGHIJKLMN12"/>
      <w:bookmarkStart w:id="94" w:name="z14y44_ABCDEFGHIJKLMN12"/>
      <w:bookmarkStart w:id="95" w:name="z14y45_ABCDEFGHIJKLMN12"/>
      <w:bookmarkStart w:id="96" w:name="z14y46_ABCDEFGHIJKLMN12"/>
      <w:bookmarkStart w:id="97" w:name="z14y47_ABCDEFGHIJKLMN12"/>
      <w:bookmarkStart w:id="98" w:name="z14y48_ABCDEFGHIJKLMN12"/>
      <w:bookmarkStart w:id="99" w:name="z14y49_ABCDEFGHIJKLMN12"/>
      <w:bookmarkStart w:id="100" w:name="z14y49y1_ABCDEFGHIJKLMN12"/>
      <w:bookmarkStart w:id="101" w:name="z14y50_ABCDEFGHIJKLMN12"/>
      <w:bookmarkStart w:id="102" w:name="z14y51_ABCDEFGHIJKLMN12"/>
      <w:bookmarkStart w:id="103" w:name="z14y52_ABCDEFGHIJKLMN12"/>
      <w:bookmarkStart w:id="104" w:name="z14y53_ABCDEFGHIJKLMN12"/>
      <w:bookmarkStart w:id="105" w:name="z14y54_ABCDEFGHIJKLMN12"/>
      <w:bookmarkStart w:id="106" w:name="z14y55_ABCDEFGHIJKLMN12"/>
      <w:bookmarkStart w:id="107" w:name="z14y58_ABCDEFGHIJKLMN12"/>
      <w:bookmarkStart w:id="108" w:name="z14y59_ABCDEFGHIJKLMN12"/>
      <w:bookmarkStart w:id="109" w:name="z14y60_ABCDEFGHIJKLMN12"/>
      <w:bookmarkStart w:id="110" w:name="z14y61_ABCDEFGHIJKLMN12"/>
      <w:bookmarkStart w:id="111" w:name="z14y62y1_ABCDEFGHIJKLMN12"/>
      <w:bookmarkStart w:id="112" w:name="z14y62y2_ABCDEFGHIJKLMN12"/>
      <w:bookmarkStart w:id="113" w:name="z14y62y3_ABCDEFGHIJKLMN12"/>
      <w:bookmarkStart w:id="114" w:name="z14y62y4_ABCDEFGHIJKLMN12"/>
      <w:bookmarkStart w:id="115" w:name="z14y62y5_ABCDEFGHIJKLMN12"/>
      <w:bookmarkStart w:id="116" w:name="z14y62y6_ABCDEFGHIJKLMN12"/>
      <w:bookmarkStart w:id="117" w:name="z14y62y7_ABCDEFGHIJKLMN12"/>
      <w:bookmarkStart w:id="118" w:name="z14y63_ABCDEFGHIJKLMN12"/>
      <w:bookmarkStart w:id="119" w:name="z14y66_ABCDEFGHIJKLMN12"/>
      <w:bookmarkStart w:id="120" w:name="z14y67_ABCDEFGHIJKLMN12"/>
      <w:bookmarkStart w:id="121" w:name="z14y69_ABCDEFGHIJKLMN12"/>
      <w:bookmarkStart w:id="122" w:name="z14y68_ABCDEFGHIJKLMN12"/>
      <w:bookmarkStart w:id="123" w:name="z14y70_ABCDEFGHIJKLMN12"/>
      <w:bookmarkStart w:id="124" w:name="z14y71_ABCDEFGHIJKLMN12"/>
      <w:bookmarkStart w:id="125" w:name="z14y72_ABCDEFGHIJKLMN12"/>
      <w:bookmarkStart w:id="126" w:name="z14y73_ABCDEFGHIJKLMN12"/>
      <w:bookmarkStart w:id="127" w:name="z14y74_ABCDEFGHIJKLMN12"/>
      <w:bookmarkStart w:id="128" w:name="z14y75_ABCDEFGHIJKLMN12"/>
      <w:bookmarkStart w:id="129" w:name="z14y76_ABCDEFGHIJKLMN12"/>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C0304C">
        <w:rPr>
          <w:rFonts w:cs="Arial"/>
          <w:sz w:val="16"/>
          <w:szCs w:val="16"/>
        </w:rPr>
        <w:t>“</w:t>
      </w:r>
      <w:r w:rsidRPr="00C0304C">
        <w:rPr>
          <w:rFonts w:cs="Arial"/>
          <w:sz w:val="16"/>
          <w:szCs w:val="16"/>
          <w:u w:val="single"/>
        </w:rPr>
        <w:t>Demarcation Point</w:t>
      </w:r>
      <w:r w:rsidRPr="00C0304C">
        <w:rPr>
          <w:rFonts w:cs="Arial"/>
          <w:sz w:val="16"/>
          <w:szCs w:val="16"/>
        </w:rPr>
        <w:t>” is defined as the point at which the LEC ceases to own or control Customer Premises wiring including without limitation inside wiring.</w:t>
      </w:r>
    </w:p>
    <w:p w14:paraId="502CB5E1" w14:textId="12A43E3C" w:rsidR="008B211B" w:rsidRPr="00C0304C" w:rsidRDefault="008B211B" w:rsidP="008B211B">
      <w:pPr>
        <w:pStyle w:val="Indent1Char0"/>
        <w:spacing w:after="120"/>
        <w:rPr>
          <w:sz w:val="16"/>
          <w:szCs w:val="16"/>
        </w:rPr>
      </w:pPr>
      <w:bookmarkStart w:id="130" w:name="z14y64_ABCDEFGHIJKLMN12"/>
      <w:bookmarkStart w:id="131" w:name="z14y65_ABCDEFGHIJKLMN12"/>
      <w:bookmarkEnd w:id="130"/>
      <w:bookmarkEnd w:id="131"/>
      <w:r w:rsidRPr="00C0304C">
        <w:rPr>
          <w:sz w:val="16"/>
          <w:szCs w:val="16"/>
        </w:rPr>
        <w:t>"</w:t>
      </w:r>
      <w:r w:rsidRPr="00C0304C">
        <w:rPr>
          <w:sz w:val="16"/>
          <w:szCs w:val="16"/>
          <w:u w:val="single"/>
        </w:rPr>
        <w:t>Due Date</w:t>
      </w:r>
      <w:r w:rsidRPr="00C0304C">
        <w:rPr>
          <w:sz w:val="16"/>
          <w:szCs w:val="16"/>
        </w:rPr>
        <w:t>" means the specific date on which the requested service is to be available to Customer or to Customer's End User, as applicable</w:t>
      </w:r>
      <w:r w:rsidR="00CB53C8" w:rsidRPr="00C0304C">
        <w:rPr>
          <w:sz w:val="16"/>
          <w:szCs w:val="16"/>
        </w:rPr>
        <w:t>.</w:t>
      </w:r>
    </w:p>
    <w:p w14:paraId="38B96B71" w14:textId="77777777" w:rsidR="00204552" w:rsidRPr="00C0304C" w:rsidRDefault="00204552" w:rsidP="00B74F8A">
      <w:pPr>
        <w:pStyle w:val="Indent1Char0"/>
        <w:spacing w:after="120"/>
        <w:rPr>
          <w:sz w:val="16"/>
          <w:szCs w:val="16"/>
        </w:rPr>
      </w:pPr>
      <w:r w:rsidRPr="00C0304C">
        <w:rPr>
          <w:sz w:val="16"/>
          <w:szCs w:val="16"/>
        </w:rPr>
        <w:t>"</w:t>
      </w:r>
      <w:r w:rsidRPr="00C0304C">
        <w:rPr>
          <w:sz w:val="16"/>
          <w:szCs w:val="16"/>
          <w:u w:val="single"/>
        </w:rPr>
        <w:t>Electronic Bonding</w:t>
      </w:r>
      <w:r w:rsidRPr="00C0304C">
        <w:rPr>
          <w:sz w:val="16"/>
          <w:szCs w:val="16"/>
        </w:rPr>
        <w:t>" is a real-time and secure electronic exchange of data between information systems in separate companies.  Electronic Bonding allows electronic access to services which have traditionally been handled through manual means.  The heart of Electronic Bonding is strict adherence to both International and National standards.  These standards define the communication and data protocols allowing all organizations in the world to exchange information.</w:t>
      </w:r>
    </w:p>
    <w:p w14:paraId="28D6BA0D" w14:textId="0E5FAA06"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sz w:val="16"/>
          <w:u w:val="single"/>
        </w:rPr>
        <w:t>End User</w:t>
      </w:r>
      <w:r w:rsidRPr="00C0304C">
        <w:rPr>
          <w:rFonts w:cs="Arial"/>
          <w:sz w:val="16"/>
          <w:szCs w:val="16"/>
        </w:rPr>
        <w:t>" means a third-party retail Customer that subscribes to a Telecommunications Service or information service provided by either of the Parties or by another Carrier or by two or more Carriers.</w:t>
      </w:r>
    </w:p>
    <w:p w14:paraId="50AC3FEA" w14:textId="7845B6A3" w:rsidR="007471C7" w:rsidRPr="00C0304C" w:rsidRDefault="007471C7" w:rsidP="007471C7">
      <w:pPr>
        <w:pStyle w:val="Indent1Char0"/>
        <w:spacing w:after="120"/>
        <w:rPr>
          <w:rFonts w:cs="Arial"/>
          <w:sz w:val="16"/>
          <w:szCs w:val="16"/>
        </w:rPr>
      </w:pPr>
      <w:bookmarkStart w:id="132" w:name="z14y77_ABCDEFGHIJKLMN12"/>
      <w:bookmarkStart w:id="133" w:name="z14y78_ABCDEFGHIJKLMN12"/>
      <w:bookmarkStart w:id="134" w:name="z14y79_ABCDEFGHIJKLMN12"/>
      <w:bookmarkStart w:id="135" w:name="z14y80_ABCDEFGHIJKLMN12"/>
      <w:bookmarkStart w:id="136" w:name="z14y81_ABCDEFGHIJKLMN12"/>
      <w:bookmarkStart w:id="137" w:name="z14y82_ABCDEFGHIJKLMN12"/>
      <w:bookmarkEnd w:id="132"/>
      <w:bookmarkEnd w:id="133"/>
      <w:bookmarkEnd w:id="134"/>
      <w:bookmarkEnd w:id="135"/>
      <w:bookmarkEnd w:id="136"/>
      <w:bookmarkEnd w:id="137"/>
      <w:r w:rsidRPr="00C0304C">
        <w:rPr>
          <w:rFonts w:cs="Arial"/>
          <w:sz w:val="16"/>
          <w:szCs w:val="16"/>
        </w:rPr>
        <w:t>"</w:t>
      </w:r>
      <w:r w:rsidRPr="00C0304C">
        <w:rPr>
          <w:sz w:val="16"/>
          <w:u w:val="single"/>
        </w:rPr>
        <w:t>FCC</w:t>
      </w:r>
      <w:r w:rsidRPr="00C0304C">
        <w:rPr>
          <w:rFonts w:cs="Arial"/>
          <w:sz w:val="16"/>
          <w:szCs w:val="16"/>
        </w:rPr>
        <w:t>" means the Federal Communications Commission.</w:t>
      </w:r>
      <w:bookmarkStart w:id="138" w:name="z14y83_ABCDEFGHIJKLMN12"/>
      <w:bookmarkStart w:id="139" w:name="z14y84_ABCDEFGHIJKLMN12"/>
      <w:bookmarkStart w:id="140" w:name="z14y85_ABCDEFGHIJKLMN12"/>
      <w:bookmarkStart w:id="141" w:name="z14y86_ABCDEFGHIJKLMN12"/>
      <w:bookmarkStart w:id="142" w:name="z14y87_ABCDEFGHIJKLMN12"/>
      <w:bookmarkStart w:id="143" w:name="z14y88_ABCDEFGHIJKLMN12"/>
      <w:bookmarkStart w:id="144" w:name="z14y89_ABCDEFGHIJKLMN12"/>
      <w:bookmarkStart w:id="145" w:name="z14y90_ABCDEFGHIJKLMN12"/>
      <w:bookmarkStart w:id="146" w:name="z14y91_ABCDEFGHIJKLMN12"/>
      <w:bookmarkStart w:id="147" w:name="z14y92_ABCDEFGHIJKLMN2"/>
      <w:bookmarkStart w:id="148" w:name="z14y93_ABCDEFGHIJKLMN12"/>
      <w:bookmarkStart w:id="149" w:name="z04y93y1_CJ"/>
      <w:bookmarkStart w:id="150" w:name="z14y93y1_CJ12"/>
      <w:bookmarkStart w:id="151" w:name="z14y94_ABCDEFGHIJKLMN12"/>
      <w:bookmarkStart w:id="152" w:name="z14y95_ABCDEFGHIJKLMN12"/>
      <w:bookmarkStart w:id="153" w:name="z14y96_ABCDEFGHIJKLMN12"/>
      <w:bookmarkStart w:id="154" w:name="z04y97_A"/>
      <w:bookmarkStart w:id="155" w:name="z14y97_A12"/>
      <w:bookmarkStart w:id="156" w:name="z02y4_ABCDEFGHIJKLMN"/>
      <w:bookmarkStart w:id="157" w:name="z04y97_EFGJKMN"/>
      <w:bookmarkStart w:id="158" w:name="z14y97_EFGJKMN12"/>
      <w:bookmarkStart w:id="159" w:name="z14y98_ABCDEFGHIJKLMN12"/>
      <w:bookmarkStart w:id="160" w:name="z14y99_ABCDEFGHIJKLMN12"/>
      <w:bookmarkStart w:id="161" w:name="z14y101_ABCDEFGHIJKLMN12"/>
      <w:bookmarkStart w:id="162" w:name="z14y102_ABCDEFGHIJKLMN12"/>
      <w:bookmarkStart w:id="163" w:name="z14y103_ABCDEFGHIJKLMN12"/>
      <w:bookmarkStart w:id="164" w:name="z14y104_ABCDEFGHIJKLMN12"/>
      <w:bookmarkStart w:id="165" w:name="z14y105_ABCDEFGHIJKLMN12"/>
      <w:bookmarkStart w:id="166" w:name="z14y106_ABCDEFGHIJKLMN12"/>
      <w:bookmarkStart w:id="167" w:name="z14y107_ABCDEFGHIJKLMN12"/>
      <w:bookmarkStart w:id="168" w:name="z14y108_ABCDEFGHIJKLMN12"/>
      <w:bookmarkStart w:id="169" w:name="z14y109_ABCDEFGHIJKLMN12"/>
      <w:bookmarkStart w:id="170" w:name="z14y110_ABCDEFGHIJKLMN12"/>
      <w:bookmarkStart w:id="171" w:name="z14y1y5_ABCDEFGHIJKLMN12"/>
      <w:bookmarkStart w:id="172" w:name="z14y111_ABCDEFGHIJKLMN12"/>
      <w:bookmarkStart w:id="173" w:name="z14y112_ABCDEFGHIJKLMN12"/>
      <w:bookmarkStart w:id="174" w:name="z14y113_ABCDEFGHIJKLMN12"/>
      <w:bookmarkStart w:id="175" w:name="z14y114_ABCDEFGHIJKLMN12"/>
      <w:bookmarkStart w:id="176" w:name="z14y115_ABCDEFGHIJKLMN12"/>
      <w:bookmarkStart w:id="177" w:name="z14y116_ABCDEFGHIJKLMN12"/>
      <w:bookmarkStart w:id="178" w:name="z14y117_ABCDEFGHIJKLMN12"/>
      <w:bookmarkStart w:id="179" w:name="z14y118_ABCDEFGHIJKLMN12"/>
      <w:bookmarkStart w:id="180" w:name="z14y119_ABCDEFGHIJKLMN12"/>
      <w:bookmarkStart w:id="181" w:name="z14y120_ABCDEFGHIJKLMN12"/>
      <w:bookmarkStart w:id="182" w:name="z14y121_ABCDEFGHIJKLMN12"/>
      <w:bookmarkStart w:id="183" w:name="z14y122_ABCDEFGHIJKLMN12"/>
      <w:bookmarkStart w:id="184" w:name="z14y123_ABCDEFGHIJKLMN12"/>
      <w:bookmarkStart w:id="185" w:name="z14y124_ABCDEFGHIJKLMN12"/>
      <w:bookmarkStart w:id="186" w:name="z14y125_ABCDEFGHIJKLMN12"/>
      <w:bookmarkStart w:id="187" w:name="z14y126_ABCDEFGHIJKLMN12"/>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7B1CE0E0" w14:textId="43E042A9"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Interexchange Carrier</w:t>
      </w:r>
      <w:r w:rsidRPr="00C0304C">
        <w:rPr>
          <w:rFonts w:cs="Arial"/>
          <w:sz w:val="16"/>
          <w:szCs w:val="16"/>
        </w:rPr>
        <w:t>" or "</w:t>
      </w:r>
      <w:r w:rsidRPr="00C0304C">
        <w:rPr>
          <w:rFonts w:cs="Arial"/>
          <w:sz w:val="16"/>
          <w:szCs w:val="16"/>
          <w:u w:val="single"/>
        </w:rPr>
        <w:t>IXC</w:t>
      </w:r>
      <w:r w:rsidRPr="00C0304C">
        <w:rPr>
          <w:rFonts w:cs="Arial"/>
          <w:sz w:val="16"/>
          <w:szCs w:val="16"/>
        </w:rPr>
        <w:t xml:space="preserve">" means a Carrier that provides </w:t>
      </w:r>
      <w:proofErr w:type="spellStart"/>
      <w:r w:rsidRPr="00C0304C">
        <w:rPr>
          <w:rFonts w:cs="Arial"/>
          <w:sz w:val="16"/>
          <w:szCs w:val="16"/>
        </w:rPr>
        <w:t>InterLATA</w:t>
      </w:r>
      <w:proofErr w:type="spellEnd"/>
      <w:r w:rsidRPr="00C0304C">
        <w:rPr>
          <w:rFonts w:cs="Arial"/>
          <w:sz w:val="16"/>
          <w:szCs w:val="16"/>
        </w:rPr>
        <w:t xml:space="preserve"> or </w:t>
      </w:r>
      <w:proofErr w:type="spellStart"/>
      <w:r w:rsidRPr="00C0304C">
        <w:rPr>
          <w:rFonts w:cs="Arial"/>
          <w:sz w:val="16"/>
          <w:szCs w:val="16"/>
        </w:rPr>
        <w:t>IntraLATA</w:t>
      </w:r>
      <w:proofErr w:type="spellEnd"/>
      <w:r w:rsidRPr="00C0304C">
        <w:rPr>
          <w:rFonts w:cs="Arial"/>
          <w:sz w:val="16"/>
          <w:szCs w:val="16"/>
        </w:rPr>
        <w:t xml:space="preserve"> Toll services.</w:t>
      </w:r>
    </w:p>
    <w:p w14:paraId="08074ECD" w14:textId="04A24A1D" w:rsidR="001D5C13" w:rsidRPr="00C0304C" w:rsidRDefault="001D5C13" w:rsidP="00B74F8A">
      <w:pPr>
        <w:pStyle w:val="Indent1Char0"/>
        <w:spacing w:after="120"/>
        <w:rPr>
          <w:sz w:val="16"/>
          <w:szCs w:val="16"/>
        </w:rPr>
      </w:pPr>
      <w:r w:rsidRPr="00C0304C">
        <w:rPr>
          <w:sz w:val="16"/>
          <w:szCs w:val="16"/>
        </w:rPr>
        <w:t>"</w:t>
      </w:r>
      <w:r w:rsidRPr="00C0304C">
        <w:rPr>
          <w:sz w:val="16"/>
          <w:szCs w:val="16"/>
          <w:u w:val="single"/>
        </w:rPr>
        <w:t>Interoperability</w:t>
      </w:r>
      <w:r w:rsidRPr="00C0304C">
        <w:rPr>
          <w:sz w:val="16"/>
          <w:szCs w:val="16"/>
        </w:rPr>
        <w:t>" means the ability of a CenturyLink OSS Function to process seamlessly (i.e., without any manual intervention) business transactions with Customer's OSS application, and vice versa, by means of secure exchange of transaction data models that use data fields and usage rules that can be received and processed by the other party to achieve the intended OSS Function and related response.  (See also Electronic Bonding.)</w:t>
      </w:r>
    </w:p>
    <w:p w14:paraId="74F6EB70" w14:textId="2B3F47D9" w:rsidR="008B211B" w:rsidRPr="00C0304C" w:rsidRDefault="008B211B" w:rsidP="00B74F8A">
      <w:pPr>
        <w:pStyle w:val="Indent1Char0"/>
        <w:spacing w:after="120"/>
        <w:rPr>
          <w:sz w:val="16"/>
          <w:szCs w:val="16"/>
        </w:rPr>
      </w:pPr>
      <w:bookmarkStart w:id="188" w:name="z14y100_ABCDEFGHIJKLMN12"/>
      <w:bookmarkEnd w:id="188"/>
      <w:r w:rsidRPr="00C0304C">
        <w:rPr>
          <w:sz w:val="16"/>
          <w:szCs w:val="16"/>
        </w:rPr>
        <w:t>"</w:t>
      </w:r>
      <w:r w:rsidRPr="00C0304C">
        <w:rPr>
          <w:sz w:val="16"/>
          <w:szCs w:val="16"/>
          <w:u w:val="single"/>
        </w:rPr>
        <w:t>Local Service Request</w:t>
      </w:r>
      <w:r w:rsidRPr="00C0304C">
        <w:rPr>
          <w:sz w:val="16"/>
          <w:szCs w:val="16"/>
        </w:rPr>
        <w:t>" or "</w:t>
      </w:r>
      <w:r w:rsidRPr="00C0304C">
        <w:rPr>
          <w:sz w:val="16"/>
          <w:szCs w:val="16"/>
          <w:u w:val="single"/>
        </w:rPr>
        <w:t>LSR</w:t>
      </w:r>
      <w:r w:rsidRPr="00C0304C">
        <w:rPr>
          <w:sz w:val="16"/>
          <w:szCs w:val="16"/>
        </w:rPr>
        <w:t>" means the industry standard forms and supporting documentation used for ordering local services.</w:t>
      </w:r>
    </w:p>
    <w:p w14:paraId="5A215C57" w14:textId="61020071" w:rsidR="007471C7" w:rsidRPr="00C0304C" w:rsidRDefault="007471C7" w:rsidP="007471C7">
      <w:pPr>
        <w:pStyle w:val="Indent1Char0"/>
        <w:spacing w:after="120"/>
        <w:rPr>
          <w:rFonts w:cs="Arial"/>
          <w:sz w:val="16"/>
          <w:szCs w:val="16"/>
        </w:rPr>
      </w:pPr>
      <w:bookmarkStart w:id="189" w:name="z14y127_ABCDEFGHIJKLMN12"/>
      <w:bookmarkStart w:id="190" w:name="z14y128_ABCDEFGHIJKLMN12"/>
      <w:bookmarkStart w:id="191" w:name="z14y129_ABCDEFGHIJKLMN12"/>
      <w:bookmarkStart w:id="192" w:name="z14y130_ABCDEFGHIJKLMN12"/>
      <w:bookmarkStart w:id="193" w:name="z14y131_ABCDEFGHIJKLMN12"/>
      <w:bookmarkStart w:id="194" w:name="z1dy1_ABCDEFGHIJKLMN12"/>
      <w:bookmarkStart w:id="195" w:name="z14y132_ABCDEFGHIJKLMN12"/>
      <w:bookmarkStart w:id="196" w:name="z14y133_ABCDEFGHIJKLMN12"/>
      <w:bookmarkStart w:id="197" w:name="z14y134_ABCDEFGHIJKLMN12"/>
      <w:bookmarkStart w:id="198" w:name="z14y135_ABCDEFGHIJKLMN12"/>
      <w:bookmarkStart w:id="199" w:name="z14y2_ABCDEFGHIJKLMN12"/>
      <w:bookmarkStart w:id="200" w:name="z14y3_ABCDEFGHIJKLMN12"/>
      <w:bookmarkEnd w:id="189"/>
      <w:bookmarkEnd w:id="190"/>
      <w:bookmarkEnd w:id="191"/>
      <w:bookmarkEnd w:id="192"/>
      <w:bookmarkEnd w:id="193"/>
      <w:bookmarkEnd w:id="194"/>
      <w:bookmarkEnd w:id="195"/>
      <w:bookmarkEnd w:id="196"/>
      <w:bookmarkEnd w:id="197"/>
      <w:bookmarkEnd w:id="198"/>
      <w:bookmarkEnd w:id="199"/>
      <w:bookmarkEnd w:id="200"/>
      <w:r w:rsidRPr="00C0304C">
        <w:rPr>
          <w:rFonts w:cs="Arial"/>
          <w:sz w:val="16"/>
          <w:szCs w:val="16"/>
        </w:rPr>
        <w:t>"</w:t>
      </w:r>
      <w:r w:rsidRPr="00C0304C">
        <w:rPr>
          <w:rFonts w:cs="Arial"/>
          <w:sz w:val="16"/>
          <w:szCs w:val="16"/>
          <w:u w:val="single"/>
        </w:rPr>
        <w:t>Loop</w:t>
      </w:r>
      <w:r w:rsidRPr="00C0304C">
        <w:rPr>
          <w:rFonts w:cs="Arial"/>
          <w:sz w:val="16"/>
          <w:szCs w:val="16"/>
        </w:rPr>
        <w:t>" or "</w:t>
      </w:r>
      <w:r w:rsidRPr="00C0304C">
        <w:rPr>
          <w:rFonts w:cs="Arial"/>
          <w:sz w:val="16"/>
          <w:szCs w:val="16"/>
          <w:u w:val="single"/>
        </w:rPr>
        <w:t>Unbundled Loop</w:t>
      </w:r>
      <w:r w:rsidRPr="00C0304C">
        <w:rPr>
          <w:rFonts w:cs="Arial"/>
          <w:sz w:val="16"/>
          <w:szCs w:val="16"/>
        </w:rPr>
        <w:t>" is defined as a transmission facility between a distribution frame (or its equivalent) in a CenturyLink Central Office and the Loop Demarcation Point at an End User's Premises</w:t>
      </w:r>
    </w:p>
    <w:p w14:paraId="4CE05BBB" w14:textId="38F74B8A"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Miscellaneous Charges</w:t>
      </w:r>
      <w:r w:rsidRPr="00C0304C">
        <w:rPr>
          <w:rFonts w:cs="Arial"/>
          <w:sz w:val="16"/>
          <w:szCs w:val="16"/>
        </w:rPr>
        <w:t xml:space="preserve">" mean charges that CenturyLink may assess in addition to recurring and nonrecurring rates set forth in the Rate Sheet, for activities </w:t>
      </w:r>
      <w:r w:rsidR="00204552" w:rsidRPr="00C0304C">
        <w:rPr>
          <w:rFonts w:cs="Arial"/>
          <w:sz w:val="16"/>
          <w:szCs w:val="16"/>
        </w:rPr>
        <w:t xml:space="preserve">Customer </w:t>
      </w:r>
      <w:r w:rsidRPr="00C0304C">
        <w:rPr>
          <w:rFonts w:cs="Arial"/>
          <w:sz w:val="16"/>
          <w:szCs w:val="16"/>
        </w:rPr>
        <w:t>requests CenturyLink to perform, activities C</w:t>
      </w:r>
      <w:r w:rsidR="0089790E" w:rsidRPr="00C0304C">
        <w:rPr>
          <w:rFonts w:cs="Arial"/>
          <w:sz w:val="16"/>
          <w:szCs w:val="16"/>
        </w:rPr>
        <w:t>ustomer</w:t>
      </w:r>
      <w:r w:rsidRPr="00C0304C">
        <w:rPr>
          <w:rFonts w:cs="Arial"/>
          <w:sz w:val="16"/>
          <w:szCs w:val="16"/>
        </w:rPr>
        <w:t xml:space="preserve"> authorizes, or charges that are a result of </w:t>
      </w:r>
      <w:r w:rsidR="00204552" w:rsidRPr="00C0304C">
        <w:rPr>
          <w:rFonts w:cs="Arial"/>
          <w:sz w:val="16"/>
          <w:szCs w:val="16"/>
        </w:rPr>
        <w:t xml:space="preserve">Customer's </w:t>
      </w:r>
      <w:r w:rsidRPr="00C0304C">
        <w:rPr>
          <w:rFonts w:cs="Arial"/>
          <w:sz w:val="16"/>
          <w:szCs w:val="16"/>
        </w:rPr>
        <w:t>actions, such as cancellation charges, additional labor and maintenance.  Miscellaneous Charges are not already included in CenturyLink's recurring or nonrecurring rates.  Miscellaneous Charges are contained in or referenced in the Rate Sheet or the applicable Tariff.</w:t>
      </w:r>
    </w:p>
    <w:p w14:paraId="562C04E0" w14:textId="71B3394A" w:rsidR="007471C7" w:rsidRPr="00C0304C" w:rsidRDefault="00D064E2" w:rsidP="007471C7">
      <w:pPr>
        <w:pStyle w:val="Indent1Char0"/>
        <w:spacing w:after="120"/>
        <w:rPr>
          <w:rFonts w:cs="Arial"/>
          <w:sz w:val="16"/>
          <w:szCs w:val="16"/>
        </w:rPr>
      </w:pPr>
      <w:r w:rsidRPr="007D39E1">
        <w:rPr>
          <w:rFonts w:cs="Arial"/>
          <w:sz w:val="16"/>
          <w:szCs w:val="16"/>
        </w:rPr>
        <w:t>“</w:t>
      </w:r>
      <w:r w:rsidR="007471C7" w:rsidRPr="00C0304C">
        <w:rPr>
          <w:rFonts w:cs="Arial"/>
          <w:sz w:val="16"/>
          <w:szCs w:val="16"/>
          <w:u w:val="single"/>
        </w:rPr>
        <w:t>Network Element</w:t>
      </w:r>
      <w:r w:rsidR="007471C7" w:rsidRPr="00C0304C">
        <w:rPr>
          <w:rFonts w:cs="Arial"/>
          <w:sz w:val="16"/>
          <w:szCs w:val="16"/>
        </w:rPr>
        <w:t xml:space="preserve">" is a facility or equipment used in the provision of Telecommunications Service or an information service or both.  It also includes features, functions, and capabilities that are provided by means of such facility or equipment, including subscriber numbers, databases, signaling systems, and information sufficient for </w:t>
      </w:r>
      <w:r w:rsidRPr="00C0304C">
        <w:rPr>
          <w:rFonts w:cs="Arial"/>
          <w:sz w:val="16"/>
          <w:szCs w:val="16"/>
        </w:rPr>
        <w:t>b</w:t>
      </w:r>
      <w:r w:rsidR="007471C7" w:rsidRPr="00C0304C">
        <w:rPr>
          <w:rFonts w:cs="Arial"/>
          <w:sz w:val="16"/>
          <w:szCs w:val="16"/>
        </w:rPr>
        <w:t>illing and collection or used in the transmission, routing, or other provision of a Telecommunications Service or an information service or both, as is more fully described in this Agreement.</w:t>
      </w:r>
    </w:p>
    <w:p w14:paraId="2669F0F8" w14:textId="0219C8ED" w:rsidR="008B211B" w:rsidRPr="00C0304C" w:rsidRDefault="008B211B" w:rsidP="00B74F8A">
      <w:pPr>
        <w:pStyle w:val="Indent1Char0"/>
        <w:spacing w:after="120"/>
        <w:rPr>
          <w:sz w:val="16"/>
          <w:szCs w:val="16"/>
        </w:rPr>
      </w:pPr>
      <w:r w:rsidRPr="00C0304C">
        <w:rPr>
          <w:sz w:val="16"/>
          <w:szCs w:val="16"/>
        </w:rPr>
        <w:t>"</w:t>
      </w:r>
      <w:r w:rsidRPr="00C0304C">
        <w:rPr>
          <w:sz w:val="16"/>
          <w:szCs w:val="16"/>
          <w:u w:val="single"/>
        </w:rPr>
        <w:t>Network Interface Device</w:t>
      </w:r>
      <w:r w:rsidRPr="00C0304C">
        <w:rPr>
          <w:sz w:val="16"/>
          <w:szCs w:val="16"/>
        </w:rPr>
        <w:t>" or "</w:t>
      </w:r>
      <w:r w:rsidRPr="00C0304C">
        <w:rPr>
          <w:sz w:val="16"/>
          <w:szCs w:val="16"/>
          <w:u w:val="single"/>
        </w:rPr>
        <w:t>NID</w:t>
      </w:r>
      <w:r w:rsidRPr="00C0304C">
        <w:rPr>
          <w:sz w:val="16"/>
          <w:szCs w:val="16"/>
        </w:rPr>
        <w:t xml:space="preserve">" is a Network Element (including </w:t>
      </w:r>
      <w:proofErr w:type="gramStart"/>
      <w:r w:rsidRPr="00C0304C">
        <w:rPr>
          <w:sz w:val="16"/>
          <w:szCs w:val="16"/>
        </w:rPr>
        <w:t>all of</w:t>
      </w:r>
      <w:proofErr w:type="gramEnd"/>
      <w:r w:rsidRPr="00C0304C">
        <w:rPr>
          <w:sz w:val="16"/>
          <w:szCs w:val="16"/>
        </w:rPr>
        <w:t xml:space="preserve"> its features, functions and capabilities) that includes any means of Interconnection of End User premises wiring to CenturyLink's distribution plant, such as a cross connect device used for that purpose.</w:t>
      </w:r>
    </w:p>
    <w:p w14:paraId="71C3ED73" w14:textId="1D4E555B"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sz w:val="16"/>
          <w:u w:val="single"/>
        </w:rPr>
        <w:t>Operational Support Systems</w:t>
      </w:r>
      <w:r w:rsidRPr="00C0304C">
        <w:rPr>
          <w:rFonts w:cs="Arial"/>
          <w:sz w:val="16"/>
          <w:szCs w:val="16"/>
        </w:rPr>
        <w:t>" or "</w:t>
      </w:r>
      <w:r w:rsidRPr="00C0304C">
        <w:rPr>
          <w:sz w:val="16"/>
          <w:u w:val="single"/>
        </w:rPr>
        <w:t>OSS</w:t>
      </w:r>
      <w:r w:rsidRPr="00C0304C">
        <w:rPr>
          <w:rFonts w:cs="Arial"/>
          <w:sz w:val="16"/>
          <w:szCs w:val="16"/>
        </w:rPr>
        <w:t>" mean pre-ordering, Provisioning, maintenance, repair and billing systems.</w:t>
      </w:r>
    </w:p>
    <w:p w14:paraId="307A064D" w14:textId="051BE2BE" w:rsidR="00204552" w:rsidRPr="00C0304C" w:rsidRDefault="00204552" w:rsidP="00204552">
      <w:pPr>
        <w:pStyle w:val="Indent1Char0"/>
        <w:spacing w:after="120"/>
        <w:rPr>
          <w:sz w:val="16"/>
          <w:szCs w:val="16"/>
        </w:rPr>
      </w:pPr>
      <w:r w:rsidRPr="00C0304C">
        <w:rPr>
          <w:sz w:val="16"/>
          <w:szCs w:val="16"/>
        </w:rPr>
        <w:t>"</w:t>
      </w:r>
      <w:r w:rsidRPr="00C0304C">
        <w:rPr>
          <w:sz w:val="16"/>
          <w:szCs w:val="16"/>
          <w:u w:val="single"/>
        </w:rPr>
        <w:t>Optional Testing</w:t>
      </w:r>
      <w:r w:rsidRPr="00C0304C">
        <w:rPr>
          <w:sz w:val="16"/>
          <w:szCs w:val="16"/>
        </w:rPr>
        <w:t>" is testing conducted by CenturyLink, at the request of Customer, that is in lieu of testing Customer should complete to isolate trouble to the CenturyLink network prior to submitting a trouble ticket to CenturyLink.</w:t>
      </w:r>
    </w:p>
    <w:p w14:paraId="4A727457" w14:textId="77777777" w:rsidR="00363939" w:rsidRPr="00C0304C" w:rsidRDefault="00363939" w:rsidP="00363939">
      <w:pPr>
        <w:pStyle w:val="Indent1Char0"/>
        <w:spacing w:after="120"/>
        <w:rPr>
          <w:sz w:val="16"/>
          <w:szCs w:val="16"/>
        </w:rPr>
      </w:pPr>
      <w:r w:rsidRPr="00C0304C">
        <w:rPr>
          <w:sz w:val="16"/>
          <w:szCs w:val="16"/>
          <w:u w:val="single"/>
        </w:rPr>
        <w:t>"Person</w:t>
      </w:r>
      <w:r w:rsidRPr="00C0304C">
        <w:rPr>
          <w:sz w:val="16"/>
          <w:szCs w:val="16"/>
        </w:rPr>
        <w:t>" is a general term meaning an individual or association, corporation, firm, joint-stock company, organization, partnership, trust or any other form or kind of entity.</w:t>
      </w:r>
    </w:p>
    <w:p w14:paraId="39B60149" w14:textId="1FC5920C" w:rsidR="007471C7" w:rsidRPr="00C0304C" w:rsidRDefault="007471C7" w:rsidP="007471C7">
      <w:pPr>
        <w:pStyle w:val="Indent1Char0"/>
        <w:spacing w:after="120"/>
        <w:rPr>
          <w:rFonts w:cs="Arial"/>
          <w:sz w:val="16"/>
          <w:szCs w:val="16"/>
        </w:rPr>
      </w:pPr>
      <w:bookmarkStart w:id="201" w:name="z14y137_ABCDEFGHIJKLMN12"/>
      <w:bookmarkStart w:id="202" w:name="z14y138_ABCDEFGHIJKLMN12"/>
      <w:bookmarkStart w:id="203" w:name="z14y139_ABCDEFGHIJKLMN12"/>
      <w:bookmarkStart w:id="204" w:name="z14y140_ABCDEFGHIJKLMN12"/>
      <w:bookmarkStart w:id="205" w:name="z14y141_ABCDEFGHIJKLMN12"/>
      <w:bookmarkStart w:id="206" w:name="z14y57_ABCDEFGHIJKLMN12"/>
      <w:bookmarkStart w:id="207" w:name="z14y56_ABCDEFGHIJKLMN12"/>
      <w:bookmarkStart w:id="208" w:name="z14yo_ABCDEFGHIJKLMN12"/>
      <w:bookmarkStart w:id="209" w:name="z14y142_ABCDEFGHIJKLMN12"/>
      <w:bookmarkStart w:id="210" w:name="z14y143_ABCDEFGHIJKLMN12"/>
      <w:bookmarkStart w:id="211" w:name="z14y144_ABCDEFGHIJKLMN12"/>
      <w:bookmarkStart w:id="212" w:name="z14y146_ABCDEFGHIJKLMN12"/>
      <w:bookmarkStart w:id="213" w:name="z14y147_ABCDEFGHIJKLMN12"/>
      <w:bookmarkStart w:id="214" w:name="z14y148_ABCDEFGHIJKLMN12"/>
      <w:bookmarkStart w:id="215" w:name="z14y149_ABCDEFGHIJKLMN12"/>
      <w:bookmarkStart w:id="216" w:name="z14y150_ABCDEFGHIJKLMN12"/>
      <w:bookmarkStart w:id="217" w:name="z14y151_ABCDEFGHIJKLMN12"/>
      <w:bookmarkStart w:id="218" w:name="z02y4_ABCDEGHIJKLMN2"/>
      <w:bookmarkStart w:id="219" w:name="z14y153_ABCDEGHIJKLMN12"/>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Pr="00C0304C">
        <w:rPr>
          <w:rFonts w:cs="Arial"/>
          <w:sz w:val="16"/>
          <w:szCs w:val="16"/>
        </w:rPr>
        <w:t>"</w:t>
      </w:r>
      <w:r w:rsidRPr="00C0304C">
        <w:rPr>
          <w:rFonts w:cs="Arial"/>
          <w:sz w:val="16"/>
          <w:szCs w:val="16"/>
          <w:u w:val="single"/>
        </w:rPr>
        <w:t>Premises</w:t>
      </w:r>
      <w:r w:rsidRPr="00C0304C">
        <w:rPr>
          <w:rFonts w:cs="Arial"/>
          <w:sz w:val="16"/>
          <w:szCs w:val="16"/>
        </w:rPr>
        <w:t>" refers to CenturyLink's Central Offices and Serving Wire Centers; all buildings or similar structures owned, leased, or otherwise controlled by CenturyLink that house its network facilities; all structures that house CenturyLink facilities on public rights-of-way, including but not limited to vaults containing Loop concentrators or similar structures; and all land owned, leased, or otherwise controlled by CenturyLink that is adjacent to these Central Offices, Wire Centers, buildings and structures.</w:t>
      </w:r>
    </w:p>
    <w:p w14:paraId="165C1634"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Provisioning</w:t>
      </w:r>
      <w:r w:rsidRPr="00C0304C">
        <w:rPr>
          <w:rFonts w:cs="Arial"/>
          <w:sz w:val="16"/>
          <w:szCs w:val="16"/>
        </w:rPr>
        <w:t>" involves the exchange of information between Telecommunications Carriers where one executes a request for a set of products and services from the other with attendant acknowledgments and status reports.</w:t>
      </w:r>
    </w:p>
    <w:p w14:paraId="65CC83B5" w14:textId="77777777" w:rsidR="007471C7" w:rsidRPr="00C0304C" w:rsidRDefault="007471C7" w:rsidP="007471C7">
      <w:pPr>
        <w:pStyle w:val="indent11"/>
        <w:spacing w:before="0"/>
        <w:rPr>
          <w:rFonts w:cs="Arial"/>
          <w:sz w:val="16"/>
          <w:szCs w:val="16"/>
        </w:rPr>
      </w:pPr>
      <w:r w:rsidRPr="00C0304C">
        <w:rPr>
          <w:rFonts w:cs="Arial"/>
          <w:sz w:val="16"/>
          <w:szCs w:val="16"/>
        </w:rPr>
        <w:t>"</w:t>
      </w:r>
      <w:r w:rsidRPr="00C0304C">
        <w:rPr>
          <w:rFonts w:cs="Arial"/>
          <w:sz w:val="16"/>
          <w:szCs w:val="16"/>
          <w:u w:val="single"/>
        </w:rPr>
        <w:t>Public Switched Network</w:t>
      </w:r>
      <w:r w:rsidRPr="00C0304C">
        <w:rPr>
          <w:rFonts w:cs="Arial"/>
          <w:sz w:val="16"/>
          <w:szCs w:val="16"/>
        </w:rPr>
        <w:t>" includes all Switches and transmission facilities, whether by wire or radio, provided by any Common Carrier including LECs, IXCs and CMRS providers that use the North American Numbering Plan in connection with the provision of switched services.</w:t>
      </w:r>
    </w:p>
    <w:p w14:paraId="71E5A725" w14:textId="77777777" w:rsidR="007471C7" w:rsidRPr="00C0304C" w:rsidRDefault="007471C7" w:rsidP="007471C7">
      <w:pPr>
        <w:pStyle w:val="Indent1Char0"/>
        <w:spacing w:after="120"/>
        <w:rPr>
          <w:rFonts w:cs="Arial"/>
          <w:sz w:val="16"/>
          <w:szCs w:val="16"/>
        </w:rPr>
      </w:pPr>
      <w:bookmarkStart w:id="220" w:name="z14y156_ABCDEFGHIJKLMN12"/>
      <w:bookmarkStart w:id="221" w:name="z14y157_ABCDEFGHIJKLMN12"/>
      <w:bookmarkStart w:id="222" w:name="z14yp_ABCDEFGHIJKLMN12"/>
      <w:bookmarkStart w:id="223" w:name="z14y163_ABCDEFGHIJKLMN12"/>
      <w:bookmarkStart w:id="224" w:name="z14y159_ABCDEFGHIJKLMN12"/>
      <w:bookmarkStart w:id="225" w:name="z14y160_ABCDEFGHIJKLMN12"/>
      <w:bookmarkStart w:id="226" w:name="z02y4_CJ2"/>
      <w:bookmarkStart w:id="227" w:name="z14y166_ABCDEFGHIJKLMN12"/>
      <w:bookmarkStart w:id="228" w:name="z14yr_ABCDEFGHIJKLMN12"/>
      <w:bookmarkStart w:id="229" w:name="z14y6_ABCDEFGHIJKLMN12"/>
      <w:bookmarkStart w:id="230" w:name="z17y5_ABCDEFGHIJKLMN12"/>
      <w:bookmarkStart w:id="231" w:name="z14y181_ABCDEFGHIJKLMN12"/>
      <w:bookmarkStart w:id="232" w:name="z14y182_ABCDEFGHIJKLMN12"/>
      <w:bookmarkStart w:id="233" w:name="z14y191_ABCDEFGHIJKLMN12"/>
      <w:bookmarkStart w:id="234" w:name="z14y192_ABCDEFGHIJKLMN12"/>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C0304C">
        <w:rPr>
          <w:rFonts w:cs="Arial"/>
          <w:sz w:val="16"/>
          <w:szCs w:val="16"/>
        </w:rPr>
        <w:t>"</w:t>
      </w:r>
      <w:r w:rsidRPr="00C0304C">
        <w:rPr>
          <w:rFonts w:cs="Arial"/>
          <w:sz w:val="16"/>
          <w:szCs w:val="16"/>
          <w:u w:val="single"/>
        </w:rPr>
        <w:t>Serving Wire Center</w:t>
      </w:r>
      <w:r w:rsidRPr="00C0304C">
        <w:rPr>
          <w:rFonts w:cs="Arial"/>
          <w:sz w:val="16"/>
          <w:szCs w:val="16"/>
        </w:rPr>
        <w:t>" denotes the Wire Center from which dial tone for local exchange service would normally be provided to a particular Customer Premises.</w:t>
      </w:r>
    </w:p>
    <w:p w14:paraId="4105CD62"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Switch</w:t>
      </w:r>
      <w:r w:rsidRPr="00C0304C">
        <w:rPr>
          <w:rFonts w:cs="Arial"/>
          <w:sz w:val="16"/>
          <w:szCs w:val="16"/>
        </w:rPr>
        <w:t>" means a switching device employed by a Carrier within the Public Switched Network.  Switch includes but is not limited to End Office Switches, Tandem Switches, Access Tandem Switches, Remote Switching Modules, and Packet Switches.  Switches may be employed as a combination of End Office/Tandem Switches.</w:t>
      </w:r>
    </w:p>
    <w:p w14:paraId="16A4FB7A" w14:textId="79808809"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Tariff</w:t>
      </w:r>
      <w:r w:rsidRPr="00C0304C">
        <w:rPr>
          <w:rFonts w:cs="Arial"/>
          <w:sz w:val="16"/>
          <w:szCs w:val="16"/>
        </w:rPr>
        <w:t>" as used throughout this Agreement refers to CenturyLink interstate tariffs and state tariffs, price lists, catalogs and price schedules.</w:t>
      </w:r>
    </w:p>
    <w:p w14:paraId="525026C0"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Telecommunications Carrier</w:t>
      </w:r>
      <w:r w:rsidRPr="00C0304C">
        <w:rPr>
          <w:rFonts w:cs="Arial"/>
          <w:sz w:val="16"/>
          <w:szCs w:val="16"/>
        </w:rPr>
        <w:t>" means any provider of Telecommunications Services, except that such term does not include aggregators of Telecommunications Services (as defined in Section 226 of the Act).  A Telecommunications Carrier is treated as a Common Carrier under the Act only to the extent that it is engaged in providing Telecommunications Services, except that the FCC determines whether the provision of fixed and mobile satellite service is treated as common carriage.</w:t>
      </w:r>
    </w:p>
    <w:p w14:paraId="67EB6CC3"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Telecommunications Service</w:t>
      </w:r>
      <w:r w:rsidRPr="00C0304C">
        <w:rPr>
          <w:rFonts w:cs="Arial"/>
          <w:sz w:val="16"/>
          <w:szCs w:val="16"/>
        </w:rPr>
        <w:t>" means the offering of telecommunications for a fee directly to the public, or to such classes of users as to be effectively available directly to the public, regardless of the facilities used.</w:t>
      </w:r>
    </w:p>
    <w:p w14:paraId="373886A3" w14:textId="579E0069"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Wire Center</w:t>
      </w:r>
      <w:r w:rsidRPr="00C0304C">
        <w:rPr>
          <w:rFonts w:cs="Arial"/>
          <w:sz w:val="16"/>
          <w:szCs w:val="16"/>
        </w:rPr>
        <w:t xml:space="preserve">" denotes a building or space within a building that serves as an aggregation point on a given Carrier's network, where transmission facilities are connected or switched.  Wire Center can also denote a building where one or more Central Offices, used for the provision of basic exchange Telecommunications Services and </w:t>
      </w:r>
      <w:r w:rsidR="009F5D0D">
        <w:rPr>
          <w:rFonts w:cs="Arial"/>
          <w:sz w:val="16"/>
          <w:szCs w:val="16"/>
        </w:rPr>
        <w:t>A</w:t>
      </w:r>
      <w:r w:rsidRPr="00C0304C">
        <w:rPr>
          <w:rFonts w:cs="Arial"/>
          <w:sz w:val="16"/>
          <w:szCs w:val="16"/>
        </w:rPr>
        <w:t>ccess Services, are located.</w:t>
      </w:r>
    </w:p>
    <w:p w14:paraId="0E91E553" w14:textId="77777777" w:rsidR="007471C7" w:rsidRDefault="007471C7" w:rsidP="007471C7">
      <w:pPr>
        <w:tabs>
          <w:tab w:val="left" w:pos="4320"/>
        </w:tabs>
        <w:spacing w:before="120" w:after="60"/>
        <w:jc w:val="both"/>
        <w:rPr>
          <w:rFonts w:ascii="Arial" w:hAnsi="Arial" w:cs="Arial"/>
          <w:sz w:val="16"/>
          <w:szCs w:val="16"/>
        </w:rPr>
      </w:pPr>
      <w:r w:rsidRPr="00C0304C" w:rsidDel="002B7FC6">
        <w:rPr>
          <w:rFonts w:cs="Arial"/>
          <w:sz w:val="16"/>
          <w:szCs w:val="16"/>
        </w:rPr>
        <w:t xml:space="preserve"> </w:t>
      </w:r>
      <w:bookmarkStart w:id="235" w:name="TOC-Gigabyte-Passive-Optical-Networks-GP"/>
      <w:bookmarkEnd w:id="235"/>
      <w:r w:rsidRPr="00C0304C">
        <w:rPr>
          <w:rFonts w:ascii="Arial" w:hAnsi="Arial" w:cs="Arial"/>
          <w:sz w:val="16"/>
          <w:szCs w:val="16"/>
        </w:rPr>
        <w:t>Terms not otherwise defined here but defined in the Act and the orders and the rules implementing the Act or elsewhere in this Agreement, has the meaning defined there.  The definition of terms that are included here and are also defined in the Act, or its implementing orders or rules, are intended to include the definition as set forth in the Act and the rules implementing the Act.</w:t>
      </w:r>
    </w:p>
    <w:p w14:paraId="39A5E492" w14:textId="77777777" w:rsidR="007471C7" w:rsidRDefault="007471C7">
      <w:pPr>
        <w:rPr>
          <w:rFonts w:cs="Arial"/>
        </w:rPr>
        <w:sectPr w:rsidR="007471C7" w:rsidSect="00CB53C8">
          <w:type w:val="continuous"/>
          <w:pgSz w:w="12240" w:h="15840"/>
          <w:pgMar w:top="576" w:right="864" w:bottom="432" w:left="864" w:header="720" w:footer="720" w:gutter="0"/>
          <w:cols w:num="2" w:space="720"/>
          <w:docGrid w:linePitch="360"/>
        </w:sectPr>
      </w:pPr>
    </w:p>
    <w:p w14:paraId="0D94C278" w14:textId="438E0014" w:rsidR="009B2733" w:rsidRDefault="009B2733">
      <w:pPr>
        <w:rPr>
          <w:rFonts w:ascii="Arial" w:eastAsia="Times New Roman" w:hAnsi="Arial" w:cs="Arial"/>
          <w:snapToGrid w:val="0"/>
        </w:rPr>
      </w:pPr>
      <w:r>
        <w:rPr>
          <w:rFonts w:cs="Arial"/>
        </w:rPr>
        <w:br w:type="page"/>
      </w:r>
    </w:p>
    <w:p w14:paraId="22FCFCF8" w14:textId="77777777" w:rsidR="009B2733" w:rsidRPr="00B45D62" w:rsidRDefault="009B2733" w:rsidP="005B03C2">
      <w:pPr>
        <w:spacing w:before="120" w:after="60" w:line="240" w:lineRule="auto"/>
        <w:jc w:val="center"/>
        <w:rPr>
          <w:rFonts w:ascii="Arial" w:hAnsi="Arial" w:cs="Arial"/>
          <w:b/>
          <w:sz w:val="16"/>
          <w:szCs w:val="16"/>
        </w:rPr>
      </w:pPr>
      <w:r w:rsidRPr="00B45D62">
        <w:rPr>
          <w:rFonts w:ascii="Arial" w:hAnsi="Arial" w:cs="Arial"/>
          <w:b/>
          <w:sz w:val="16"/>
          <w:szCs w:val="16"/>
        </w:rPr>
        <w:t>ATTACHMENT 2</w:t>
      </w:r>
    </w:p>
    <w:p w14:paraId="353CABBF" w14:textId="0B8CE66A" w:rsidR="009C6452" w:rsidRPr="001E073C" w:rsidRDefault="006A4904" w:rsidP="00B45D62">
      <w:pPr>
        <w:pStyle w:val="Indent2"/>
        <w:tabs>
          <w:tab w:val="clear" w:pos="2160"/>
          <w:tab w:val="left" w:pos="720"/>
        </w:tabs>
        <w:spacing w:before="120" w:after="60"/>
        <w:ind w:left="0"/>
        <w:rPr>
          <w:rFonts w:cs="Arial"/>
          <w:b/>
          <w:bCs/>
          <w:sz w:val="16"/>
          <w:szCs w:val="16"/>
        </w:rPr>
      </w:pPr>
      <w:r w:rsidRPr="001E073C">
        <w:rPr>
          <w:rFonts w:cs="Arial"/>
          <w:b/>
          <w:bCs/>
          <w:sz w:val="16"/>
          <w:szCs w:val="16"/>
        </w:rPr>
        <w:t>1</w:t>
      </w:r>
      <w:r w:rsidR="00F257F0">
        <w:rPr>
          <w:rFonts w:cs="Arial"/>
          <w:b/>
          <w:bCs/>
          <w:sz w:val="16"/>
          <w:szCs w:val="16"/>
        </w:rPr>
        <w:t>.0</w:t>
      </w:r>
      <w:r w:rsidR="009C6452" w:rsidRPr="001E073C">
        <w:rPr>
          <w:rFonts w:cs="Arial"/>
          <w:b/>
          <w:bCs/>
          <w:sz w:val="16"/>
          <w:szCs w:val="16"/>
        </w:rPr>
        <w:t xml:space="preserve"> </w:t>
      </w:r>
      <w:r w:rsidR="00F87474" w:rsidRPr="001E073C">
        <w:rPr>
          <w:rFonts w:cs="Arial"/>
          <w:b/>
          <w:bCs/>
          <w:sz w:val="16"/>
          <w:szCs w:val="16"/>
        </w:rPr>
        <w:tab/>
      </w:r>
      <w:r w:rsidR="009C6452" w:rsidRPr="001E073C">
        <w:rPr>
          <w:rFonts w:cs="Arial"/>
          <w:b/>
          <w:bCs/>
          <w:sz w:val="16"/>
          <w:szCs w:val="16"/>
        </w:rPr>
        <w:t>General Rules</w:t>
      </w:r>
    </w:p>
    <w:p w14:paraId="51D022E2" w14:textId="69F886E9" w:rsidR="00E23C57" w:rsidRPr="00B45D62" w:rsidRDefault="00E23C57" w:rsidP="00B45D62">
      <w:pPr>
        <w:pStyle w:val="Indent2"/>
        <w:tabs>
          <w:tab w:val="clear" w:pos="2160"/>
          <w:tab w:val="left" w:pos="1440"/>
        </w:tabs>
        <w:spacing w:before="120" w:after="60"/>
        <w:rPr>
          <w:rFonts w:cs="Arial"/>
          <w:sz w:val="16"/>
          <w:szCs w:val="16"/>
        </w:rPr>
      </w:pPr>
      <w:r w:rsidRPr="00B45D62">
        <w:rPr>
          <w:rFonts w:cs="Arial"/>
          <w:sz w:val="16"/>
          <w:szCs w:val="16"/>
        </w:rPr>
        <w:t>1.</w:t>
      </w:r>
      <w:r w:rsidR="00F257F0">
        <w:rPr>
          <w:rFonts w:cs="Arial"/>
          <w:sz w:val="16"/>
          <w:szCs w:val="16"/>
        </w:rPr>
        <w:t>0</w:t>
      </w:r>
      <w:r w:rsidRPr="00B45D62">
        <w:rPr>
          <w:rFonts w:cs="Arial"/>
          <w:sz w:val="16"/>
          <w:szCs w:val="16"/>
        </w:rPr>
        <w:t>.1</w:t>
      </w:r>
      <w:r w:rsidRPr="00B45D62">
        <w:rPr>
          <w:rFonts w:cs="Arial"/>
          <w:sz w:val="16"/>
          <w:szCs w:val="16"/>
        </w:rPr>
        <w:tab/>
      </w:r>
      <w:r w:rsidR="004811DD">
        <w:rPr>
          <w:rFonts w:cs="Arial"/>
          <w:sz w:val="16"/>
          <w:szCs w:val="16"/>
        </w:rPr>
        <w:t xml:space="preserve">Wholesale </w:t>
      </w:r>
      <w:r w:rsidR="007A72B1">
        <w:rPr>
          <w:rFonts w:cs="Arial"/>
          <w:sz w:val="16"/>
          <w:szCs w:val="16"/>
        </w:rPr>
        <w:t>Analog Loop</w:t>
      </w:r>
      <w:r w:rsidR="007A72B1" w:rsidRPr="00B45D62">
        <w:rPr>
          <w:rFonts w:cs="Arial"/>
          <w:sz w:val="16"/>
          <w:szCs w:val="16"/>
        </w:rPr>
        <w:t xml:space="preserve"> </w:t>
      </w:r>
      <w:r w:rsidR="002F3295">
        <w:rPr>
          <w:rFonts w:cs="Arial"/>
          <w:sz w:val="16"/>
          <w:szCs w:val="16"/>
        </w:rPr>
        <w:t>(</w:t>
      </w:r>
      <w:r w:rsidR="00F1570C">
        <w:rPr>
          <w:rFonts w:cs="Arial"/>
          <w:sz w:val="16"/>
          <w:szCs w:val="16"/>
        </w:rPr>
        <w:t>“</w:t>
      </w:r>
      <w:r w:rsidR="002F3295">
        <w:rPr>
          <w:rFonts w:cs="Arial"/>
          <w:sz w:val="16"/>
          <w:szCs w:val="16"/>
        </w:rPr>
        <w:t>WAL</w:t>
      </w:r>
      <w:r w:rsidR="00F1570C">
        <w:rPr>
          <w:rFonts w:cs="Arial"/>
          <w:sz w:val="16"/>
          <w:szCs w:val="16"/>
        </w:rPr>
        <w:t>”</w:t>
      </w:r>
      <w:r w:rsidR="002F3295">
        <w:rPr>
          <w:rFonts w:cs="Arial"/>
          <w:sz w:val="16"/>
          <w:szCs w:val="16"/>
        </w:rPr>
        <w:t xml:space="preserve">) </w:t>
      </w:r>
      <w:r w:rsidR="00AC0441" w:rsidRPr="00B45D62">
        <w:rPr>
          <w:rFonts w:cs="Arial"/>
          <w:sz w:val="16"/>
          <w:szCs w:val="16"/>
        </w:rPr>
        <w:t>will</w:t>
      </w:r>
      <w:r w:rsidRPr="00B45D62">
        <w:rPr>
          <w:rFonts w:cs="Arial"/>
          <w:sz w:val="16"/>
          <w:szCs w:val="16"/>
        </w:rPr>
        <w:t xml:space="preserve"> only be obtained for the provision of Telecommunications Services, which do not include telecommunications utilized by </w:t>
      </w:r>
      <w:r w:rsidR="00CE77A9" w:rsidRPr="00B45D62">
        <w:rPr>
          <w:rFonts w:cs="Arial"/>
          <w:sz w:val="16"/>
          <w:szCs w:val="16"/>
        </w:rPr>
        <w:t>Customer</w:t>
      </w:r>
      <w:r w:rsidRPr="00B45D62">
        <w:rPr>
          <w:rFonts w:cs="Arial"/>
          <w:sz w:val="16"/>
          <w:szCs w:val="16"/>
        </w:rPr>
        <w:t xml:space="preserve"> for its own administrative use.</w:t>
      </w:r>
    </w:p>
    <w:p w14:paraId="38D70970" w14:textId="6ED7BDF0" w:rsidR="00E23C57" w:rsidRPr="00B45D62" w:rsidRDefault="00E23C57" w:rsidP="00B45D62">
      <w:pPr>
        <w:pStyle w:val="Indent2"/>
        <w:tabs>
          <w:tab w:val="clear" w:pos="2160"/>
          <w:tab w:val="left" w:pos="1440"/>
        </w:tabs>
        <w:spacing w:before="120" w:after="60"/>
        <w:rPr>
          <w:rFonts w:cs="Arial"/>
          <w:sz w:val="16"/>
          <w:szCs w:val="16"/>
        </w:rPr>
      </w:pPr>
      <w:bookmarkStart w:id="236" w:name="z19y1y1y2_ABCDEFGHIJKLMN12"/>
      <w:bookmarkEnd w:id="236"/>
      <w:r w:rsidRPr="00B45D62">
        <w:rPr>
          <w:rStyle w:val="StyleParaNum11pt1CharCharCharCharCharCharCharChar"/>
          <w:rFonts w:ascii="Arial" w:hAnsi="Arial" w:cs="Arial"/>
          <w:sz w:val="16"/>
          <w:szCs w:val="16"/>
        </w:rPr>
        <w:t>1.</w:t>
      </w:r>
      <w:r w:rsidR="00F257F0">
        <w:rPr>
          <w:rStyle w:val="StyleParaNum11pt1CharCharCharCharCharCharCharChar"/>
          <w:rFonts w:ascii="Arial" w:hAnsi="Arial" w:cs="Arial"/>
          <w:sz w:val="16"/>
          <w:szCs w:val="16"/>
        </w:rPr>
        <w:t>0</w:t>
      </w:r>
      <w:r w:rsidRPr="00B45D62">
        <w:rPr>
          <w:rStyle w:val="StyleParaNum11pt1CharCharCharCharCharCharCharChar"/>
          <w:rFonts w:ascii="Arial" w:hAnsi="Arial" w:cs="Arial"/>
          <w:sz w:val="16"/>
          <w:szCs w:val="16"/>
        </w:rPr>
        <w:t>.2</w:t>
      </w:r>
      <w:r w:rsidRPr="00B45D62">
        <w:rPr>
          <w:rStyle w:val="StyleParaNum11pt1CharCharCharCharCharCharCharChar"/>
          <w:rFonts w:ascii="Arial" w:hAnsi="Arial" w:cs="Arial"/>
          <w:sz w:val="16"/>
          <w:szCs w:val="16"/>
        </w:rPr>
        <w:tab/>
      </w:r>
      <w:r w:rsidR="00CE77A9" w:rsidRPr="00B45D62">
        <w:rPr>
          <w:rStyle w:val="StyleParaNum11pt1CharCharCharCharCharCharCharChar"/>
          <w:rFonts w:ascii="Arial" w:hAnsi="Arial" w:cs="Arial"/>
          <w:sz w:val="16"/>
          <w:szCs w:val="16"/>
        </w:rPr>
        <w:t>Customer</w:t>
      </w:r>
      <w:r w:rsidRPr="00B45D62">
        <w:rPr>
          <w:rStyle w:val="StyleParaNum11pt1CharCharCharCharCharCharCharChar"/>
          <w:rFonts w:ascii="Arial" w:hAnsi="Arial" w:cs="Arial"/>
          <w:sz w:val="16"/>
          <w:szCs w:val="16"/>
        </w:rPr>
        <w:t xml:space="preserve"> may not access </w:t>
      </w:r>
      <w:bookmarkStart w:id="237" w:name="_Hlk43814463"/>
      <w:r w:rsidR="002F3295">
        <w:rPr>
          <w:rStyle w:val="StyleParaNum11pt1CharCharCharCharCharCharCharChar"/>
          <w:rFonts w:ascii="Arial" w:hAnsi="Arial" w:cs="Arial"/>
          <w:sz w:val="16"/>
          <w:szCs w:val="16"/>
        </w:rPr>
        <w:t>WAL</w:t>
      </w:r>
      <w:r w:rsidRPr="00B45D62">
        <w:rPr>
          <w:rStyle w:val="StyleParaNum11pt1CharCharCharCharCharCharCharChar"/>
          <w:rFonts w:ascii="Arial" w:hAnsi="Arial" w:cs="Arial"/>
          <w:sz w:val="16"/>
          <w:szCs w:val="16"/>
        </w:rPr>
        <w:t xml:space="preserve"> </w:t>
      </w:r>
      <w:bookmarkEnd w:id="237"/>
      <w:r w:rsidRPr="00B45D62">
        <w:rPr>
          <w:rFonts w:cs="Arial"/>
          <w:color w:val="000000"/>
          <w:sz w:val="16"/>
          <w:szCs w:val="16"/>
        </w:rPr>
        <w:t>for the exclusive provision of Mobile Wireless Services or Interexchange Services.</w:t>
      </w:r>
    </w:p>
    <w:p w14:paraId="2C91DADD" w14:textId="3D1F740B" w:rsidR="00E23C57" w:rsidRPr="00B45D62" w:rsidRDefault="00E23C57" w:rsidP="00B45D62">
      <w:pPr>
        <w:pStyle w:val="Indent2"/>
        <w:tabs>
          <w:tab w:val="clear" w:pos="2160"/>
          <w:tab w:val="left" w:pos="1440"/>
        </w:tabs>
        <w:spacing w:before="120" w:after="60"/>
        <w:rPr>
          <w:rFonts w:cs="Arial"/>
          <w:sz w:val="16"/>
          <w:szCs w:val="16"/>
        </w:rPr>
      </w:pPr>
      <w:bookmarkStart w:id="238" w:name="z09y1y1y3_ABCDEFGHIJKLMN12"/>
      <w:bookmarkEnd w:id="238"/>
      <w:r w:rsidRPr="00B45D62">
        <w:rPr>
          <w:rFonts w:cs="Arial"/>
          <w:color w:val="000000"/>
          <w:sz w:val="16"/>
          <w:szCs w:val="16"/>
        </w:rPr>
        <w:t>1.</w:t>
      </w:r>
      <w:r w:rsidR="00F257F0">
        <w:rPr>
          <w:rFonts w:cs="Arial"/>
          <w:color w:val="000000"/>
          <w:sz w:val="16"/>
          <w:szCs w:val="16"/>
        </w:rPr>
        <w:t>0</w:t>
      </w:r>
      <w:r w:rsidRPr="00B45D62">
        <w:rPr>
          <w:rFonts w:cs="Arial"/>
          <w:color w:val="000000"/>
          <w:sz w:val="16"/>
          <w:szCs w:val="16"/>
        </w:rPr>
        <w:t>.3</w:t>
      </w:r>
      <w:r w:rsidRPr="00B45D62">
        <w:rPr>
          <w:rFonts w:cs="Arial"/>
          <w:color w:val="000000"/>
          <w:sz w:val="16"/>
          <w:szCs w:val="16"/>
        </w:rPr>
        <w:tab/>
        <w:t xml:space="preserve">If </w:t>
      </w:r>
      <w:r w:rsidR="00CE77A9" w:rsidRPr="00B45D62">
        <w:rPr>
          <w:rFonts w:cs="Arial"/>
          <w:sz w:val="16"/>
          <w:szCs w:val="16"/>
        </w:rPr>
        <w:t>Customer</w:t>
      </w:r>
      <w:r w:rsidRPr="00B45D62">
        <w:rPr>
          <w:rFonts w:cs="Arial"/>
          <w:sz w:val="16"/>
          <w:szCs w:val="16"/>
        </w:rPr>
        <w:t xml:space="preserve"> accesses and uses a</w:t>
      </w:r>
      <w:r w:rsidR="002F3295">
        <w:rPr>
          <w:rFonts w:cs="Arial"/>
          <w:sz w:val="16"/>
          <w:szCs w:val="16"/>
        </w:rPr>
        <w:t xml:space="preserve"> WAL</w:t>
      </w:r>
      <w:r w:rsidRPr="00B45D62">
        <w:rPr>
          <w:rFonts w:cs="Arial"/>
          <w:sz w:val="16"/>
          <w:szCs w:val="16"/>
        </w:rPr>
        <w:t xml:space="preserve"> consistently with </w:t>
      </w:r>
      <w:r w:rsidRPr="0091014D">
        <w:rPr>
          <w:rFonts w:cs="Arial"/>
          <w:sz w:val="16"/>
          <w:szCs w:val="16"/>
        </w:rPr>
        <w:t xml:space="preserve">Section </w:t>
      </w:r>
      <w:r w:rsidRPr="008F1480">
        <w:rPr>
          <w:rFonts w:cs="Arial"/>
          <w:sz w:val="16"/>
          <w:szCs w:val="16"/>
        </w:rPr>
        <w:t>1.</w:t>
      </w:r>
      <w:r w:rsidR="00F257F0" w:rsidRPr="008F1480">
        <w:rPr>
          <w:rFonts w:cs="Arial"/>
          <w:sz w:val="16"/>
          <w:szCs w:val="16"/>
        </w:rPr>
        <w:t>1</w:t>
      </w:r>
      <w:r w:rsidRPr="0091014D">
        <w:rPr>
          <w:rFonts w:cs="Arial"/>
          <w:sz w:val="16"/>
          <w:szCs w:val="16"/>
        </w:rPr>
        <w:t>,</w:t>
      </w:r>
      <w:r w:rsidRPr="00B45D62">
        <w:rPr>
          <w:rFonts w:cs="Arial"/>
          <w:sz w:val="16"/>
          <w:szCs w:val="16"/>
        </w:rPr>
        <w:t xml:space="preserve"> </w:t>
      </w:r>
      <w:r w:rsidR="00CE77A9" w:rsidRPr="00B45D62">
        <w:rPr>
          <w:rFonts w:cs="Arial"/>
          <w:sz w:val="16"/>
          <w:szCs w:val="16"/>
        </w:rPr>
        <w:t>Customer</w:t>
      </w:r>
      <w:r w:rsidRPr="00B45D62">
        <w:rPr>
          <w:rFonts w:cs="Arial"/>
          <w:sz w:val="16"/>
          <w:szCs w:val="16"/>
        </w:rPr>
        <w:t xml:space="preserve"> may provide any Telecommunications Services over the same </w:t>
      </w:r>
      <w:r w:rsidR="008F1480">
        <w:rPr>
          <w:rStyle w:val="StyleParaNum11pt1CharCharCharCharCharCharCharChar"/>
          <w:rFonts w:ascii="Arial" w:hAnsi="Arial" w:cs="Arial"/>
          <w:sz w:val="16"/>
          <w:szCs w:val="16"/>
        </w:rPr>
        <w:t>WAL</w:t>
      </w:r>
      <w:r w:rsidRPr="00B45D62">
        <w:rPr>
          <w:rFonts w:cs="Arial"/>
          <w:sz w:val="16"/>
          <w:szCs w:val="16"/>
        </w:rPr>
        <w:t xml:space="preserve">. </w:t>
      </w:r>
      <w:bookmarkStart w:id="239" w:name="z19y1y1y4_ABCDEFGHIJKLMN1"/>
      <w:bookmarkStart w:id="240" w:name="z0NT9y1y1y4_ABCDEFHIJKLMN2"/>
      <w:bookmarkEnd w:id="239"/>
      <w:bookmarkEnd w:id="240"/>
    </w:p>
    <w:p w14:paraId="5D81AC79" w14:textId="7CF29355" w:rsidR="00E23C57" w:rsidRPr="00B45D62" w:rsidRDefault="00E23C57" w:rsidP="00B45D62">
      <w:pPr>
        <w:pStyle w:val="Indent2"/>
        <w:tabs>
          <w:tab w:val="clear" w:pos="2160"/>
          <w:tab w:val="left" w:pos="1440"/>
        </w:tabs>
        <w:spacing w:before="120" w:after="60"/>
        <w:rPr>
          <w:rFonts w:cs="Arial"/>
          <w:sz w:val="16"/>
          <w:szCs w:val="16"/>
        </w:rPr>
      </w:pPr>
      <w:r w:rsidRPr="00B45D62">
        <w:rPr>
          <w:rFonts w:cs="Arial"/>
          <w:sz w:val="16"/>
          <w:szCs w:val="16"/>
        </w:rPr>
        <w:t>1.</w:t>
      </w:r>
      <w:r w:rsidR="00F257F0">
        <w:rPr>
          <w:rFonts w:cs="Arial"/>
          <w:sz w:val="16"/>
          <w:szCs w:val="16"/>
        </w:rPr>
        <w:t>0</w:t>
      </w:r>
      <w:r w:rsidRPr="00B45D62">
        <w:rPr>
          <w:rFonts w:cs="Arial"/>
          <w:sz w:val="16"/>
          <w:szCs w:val="16"/>
        </w:rPr>
        <w:t>.</w:t>
      </w:r>
      <w:r w:rsidR="00F87474">
        <w:rPr>
          <w:rFonts w:cs="Arial"/>
          <w:sz w:val="16"/>
          <w:szCs w:val="16"/>
        </w:rPr>
        <w:t>4</w:t>
      </w:r>
      <w:r w:rsidRPr="00B45D62">
        <w:rPr>
          <w:rFonts w:cs="Arial"/>
          <w:sz w:val="16"/>
          <w:szCs w:val="16"/>
        </w:rPr>
        <w:tab/>
      </w:r>
      <w:r w:rsidR="00CE77A9" w:rsidRPr="00B45D62">
        <w:rPr>
          <w:rFonts w:cs="Arial"/>
          <w:sz w:val="16"/>
          <w:szCs w:val="16"/>
        </w:rPr>
        <w:t>Customer</w:t>
      </w:r>
      <w:r w:rsidRPr="00B45D62">
        <w:rPr>
          <w:rFonts w:cs="Arial"/>
          <w:sz w:val="16"/>
          <w:szCs w:val="16"/>
        </w:rPr>
        <w:t xml:space="preserve"> may Commingle </w:t>
      </w:r>
      <w:r w:rsidR="002F3295">
        <w:rPr>
          <w:rStyle w:val="StyleParaNum11pt1CharCharCharCharCharCharCharChar"/>
          <w:rFonts w:ascii="Arial" w:hAnsi="Arial" w:cs="Arial"/>
          <w:sz w:val="16"/>
          <w:szCs w:val="16"/>
        </w:rPr>
        <w:t>WAL</w:t>
      </w:r>
      <w:r w:rsidRPr="00B45D62">
        <w:rPr>
          <w:rFonts w:cs="Arial"/>
          <w:sz w:val="16"/>
          <w:szCs w:val="16"/>
        </w:rPr>
        <w:t xml:space="preserve"> and combinations of </w:t>
      </w:r>
      <w:r w:rsidR="0091014D">
        <w:rPr>
          <w:rStyle w:val="StyleParaNum11pt1CharCharCharCharCharCharCharChar"/>
          <w:rFonts w:ascii="Arial" w:hAnsi="Arial" w:cs="Arial"/>
          <w:sz w:val="16"/>
          <w:szCs w:val="16"/>
        </w:rPr>
        <w:t>WAL</w:t>
      </w:r>
      <w:r w:rsidRPr="00B45D62">
        <w:rPr>
          <w:rFonts w:cs="Arial"/>
          <w:sz w:val="16"/>
          <w:szCs w:val="16"/>
        </w:rPr>
        <w:t xml:space="preserve"> with wholesale services and facilities (e.g., switched and special access services offered pursuant to Tariff), and request CenturyLink to perform the necessary functions to provision such Commingling.  </w:t>
      </w:r>
      <w:r w:rsidR="00CE77A9" w:rsidRPr="00B45D62">
        <w:rPr>
          <w:rFonts w:cs="Arial"/>
          <w:sz w:val="16"/>
          <w:szCs w:val="16"/>
        </w:rPr>
        <w:t>Customer</w:t>
      </w:r>
      <w:r w:rsidRPr="00B45D62">
        <w:rPr>
          <w:rFonts w:cs="Arial"/>
          <w:sz w:val="16"/>
          <w:szCs w:val="16"/>
        </w:rPr>
        <w:t xml:space="preserve"> will be required to provide the CFA (</w:t>
      </w:r>
      <w:r w:rsidR="009226E3" w:rsidRPr="00B45D62">
        <w:rPr>
          <w:rFonts w:cs="Arial"/>
          <w:sz w:val="16"/>
          <w:szCs w:val="16"/>
        </w:rPr>
        <w:t>“</w:t>
      </w:r>
      <w:r w:rsidRPr="00B45D62">
        <w:rPr>
          <w:rFonts w:cs="Arial"/>
          <w:sz w:val="16"/>
          <w:szCs w:val="16"/>
        </w:rPr>
        <w:t>Connecting Facility Assignment</w:t>
      </w:r>
      <w:r w:rsidR="009226E3" w:rsidRPr="00B45D62">
        <w:rPr>
          <w:rFonts w:cs="Arial"/>
          <w:sz w:val="16"/>
          <w:szCs w:val="16"/>
        </w:rPr>
        <w:t>”</w:t>
      </w:r>
      <w:r w:rsidRPr="00B45D62">
        <w:rPr>
          <w:rFonts w:cs="Arial"/>
          <w:sz w:val="16"/>
          <w:szCs w:val="16"/>
        </w:rPr>
        <w:t xml:space="preserve">) of </w:t>
      </w:r>
      <w:r w:rsidR="00CE77A9" w:rsidRPr="00B45D62">
        <w:rPr>
          <w:rFonts w:cs="Arial"/>
          <w:sz w:val="16"/>
          <w:szCs w:val="16"/>
        </w:rPr>
        <w:t>Customer</w:t>
      </w:r>
      <w:r w:rsidRPr="00B45D62">
        <w:rPr>
          <w:rFonts w:cs="Arial"/>
          <w:sz w:val="16"/>
          <w:szCs w:val="16"/>
        </w:rPr>
        <w:t xml:space="preserve">'s network demarcation (e.g., Collocation or multiplexing facilities) for each </w:t>
      </w:r>
      <w:r w:rsidR="002F3295">
        <w:rPr>
          <w:rStyle w:val="StyleParaNum11pt1CharCharCharCharCharCharCharChar"/>
          <w:rFonts w:ascii="Arial" w:hAnsi="Arial" w:cs="Arial"/>
          <w:sz w:val="16"/>
          <w:szCs w:val="16"/>
        </w:rPr>
        <w:t>WAL</w:t>
      </w:r>
      <w:r w:rsidRPr="00B45D62">
        <w:rPr>
          <w:rFonts w:cs="Arial"/>
          <w:sz w:val="16"/>
          <w:szCs w:val="16"/>
        </w:rPr>
        <w:t xml:space="preserve">, or wholesale service when requesting CenturyLink to perform the Commingling of such services.  CenturyLink </w:t>
      </w:r>
      <w:r w:rsidR="00AC0441" w:rsidRPr="00B45D62">
        <w:rPr>
          <w:rFonts w:cs="Arial"/>
          <w:sz w:val="16"/>
          <w:szCs w:val="16"/>
        </w:rPr>
        <w:t>will</w:t>
      </w:r>
      <w:r w:rsidRPr="00B45D62">
        <w:rPr>
          <w:rFonts w:cs="Arial"/>
          <w:sz w:val="16"/>
          <w:szCs w:val="16"/>
        </w:rPr>
        <w:t xml:space="preserve"> not deny access to a</w:t>
      </w:r>
      <w:r w:rsidR="007C1D30">
        <w:rPr>
          <w:rFonts w:cs="Arial"/>
          <w:sz w:val="16"/>
          <w:szCs w:val="16"/>
        </w:rPr>
        <w:t xml:space="preserve"> </w:t>
      </w:r>
      <w:r w:rsidR="002F3295">
        <w:rPr>
          <w:rStyle w:val="StyleParaNum11pt1CharCharCharCharCharCharCharChar"/>
          <w:rFonts w:ascii="Arial" w:hAnsi="Arial" w:cs="Arial"/>
          <w:sz w:val="16"/>
          <w:szCs w:val="16"/>
        </w:rPr>
        <w:t>WAL</w:t>
      </w:r>
      <w:r w:rsidRPr="00B45D62">
        <w:rPr>
          <w:rFonts w:cs="Arial"/>
          <w:sz w:val="16"/>
          <w:szCs w:val="16"/>
        </w:rPr>
        <w:t xml:space="preserve"> on the grounds that the </w:t>
      </w:r>
      <w:r w:rsidR="002F3295">
        <w:rPr>
          <w:rStyle w:val="StyleParaNum11pt1CharCharCharCharCharCharCharChar"/>
          <w:rFonts w:ascii="Arial" w:hAnsi="Arial" w:cs="Arial"/>
          <w:sz w:val="16"/>
          <w:szCs w:val="16"/>
        </w:rPr>
        <w:t>WAL</w:t>
      </w:r>
      <w:r w:rsidRPr="00B45D62">
        <w:rPr>
          <w:rFonts w:cs="Arial"/>
          <w:sz w:val="16"/>
          <w:szCs w:val="16"/>
        </w:rPr>
        <w:t xml:space="preserve"> or </w:t>
      </w:r>
      <w:r w:rsidR="002F3295">
        <w:rPr>
          <w:rStyle w:val="StyleParaNum11pt1CharCharCharCharCharCharCharChar"/>
          <w:rFonts w:ascii="Arial" w:hAnsi="Arial" w:cs="Arial"/>
          <w:sz w:val="16"/>
          <w:szCs w:val="16"/>
        </w:rPr>
        <w:t>WAL</w:t>
      </w:r>
      <w:r w:rsidR="007C1D30" w:rsidRPr="00B45D62">
        <w:rPr>
          <w:rStyle w:val="StyleParaNum11pt1CharCharCharCharCharCharCharChar"/>
          <w:rFonts w:ascii="Arial" w:hAnsi="Arial" w:cs="Arial"/>
          <w:sz w:val="16"/>
          <w:szCs w:val="16"/>
        </w:rPr>
        <w:t xml:space="preserve"> </w:t>
      </w:r>
      <w:r w:rsidRPr="00B45D62">
        <w:rPr>
          <w:rFonts w:cs="Arial"/>
          <w:sz w:val="16"/>
          <w:szCs w:val="16"/>
        </w:rPr>
        <w:t>Combination shares part of CenturyLink's network with access services.</w:t>
      </w:r>
    </w:p>
    <w:p w14:paraId="52C2947E" w14:textId="22A21F62" w:rsidR="00E23C57" w:rsidRPr="00B45D62" w:rsidRDefault="00F87474" w:rsidP="00B45D62">
      <w:pPr>
        <w:tabs>
          <w:tab w:val="left" w:pos="2160"/>
        </w:tabs>
        <w:autoSpaceDE w:val="0"/>
        <w:autoSpaceDN w:val="0"/>
        <w:adjustRightInd w:val="0"/>
        <w:spacing w:before="120" w:after="60" w:line="240" w:lineRule="auto"/>
        <w:ind w:left="1440"/>
        <w:jc w:val="both"/>
        <w:rPr>
          <w:rFonts w:ascii="Arial" w:hAnsi="Arial" w:cs="Arial"/>
          <w:sz w:val="16"/>
          <w:szCs w:val="16"/>
        </w:rPr>
      </w:pPr>
      <w:bookmarkStart w:id="241" w:name="z19y1y1y8y1_ABCDEFGHIJKLMN12"/>
      <w:bookmarkEnd w:id="241"/>
      <w:r w:rsidRPr="00F87474">
        <w:rPr>
          <w:rFonts w:ascii="Arial" w:hAnsi="Arial" w:cs="Arial"/>
          <w:sz w:val="16"/>
          <w:szCs w:val="16"/>
        </w:rPr>
        <w:t xml:space="preserve"> </w:t>
      </w:r>
      <w:r w:rsidR="00E23C57" w:rsidRPr="00B45D62">
        <w:rPr>
          <w:rFonts w:ascii="Arial" w:hAnsi="Arial" w:cs="Arial"/>
          <w:sz w:val="16"/>
          <w:szCs w:val="16"/>
        </w:rPr>
        <w:t>1.</w:t>
      </w:r>
      <w:r w:rsidR="00F257F0">
        <w:rPr>
          <w:rFonts w:ascii="Arial" w:hAnsi="Arial" w:cs="Arial"/>
          <w:sz w:val="16"/>
          <w:szCs w:val="16"/>
        </w:rPr>
        <w:t>0</w:t>
      </w:r>
      <w:r w:rsidR="00E23C57" w:rsidRPr="00B45D62">
        <w:rPr>
          <w:rFonts w:ascii="Arial" w:hAnsi="Arial" w:cs="Arial"/>
          <w:sz w:val="16"/>
          <w:szCs w:val="16"/>
        </w:rPr>
        <w:t>.</w:t>
      </w:r>
      <w:r>
        <w:rPr>
          <w:rFonts w:ascii="Arial" w:hAnsi="Arial" w:cs="Arial"/>
          <w:sz w:val="16"/>
          <w:szCs w:val="16"/>
        </w:rPr>
        <w:t>4</w:t>
      </w:r>
      <w:r w:rsidR="00E23C57" w:rsidRPr="00B45D62">
        <w:rPr>
          <w:rFonts w:ascii="Arial" w:hAnsi="Arial" w:cs="Arial"/>
          <w:sz w:val="16"/>
          <w:szCs w:val="16"/>
        </w:rPr>
        <w:t>.1</w:t>
      </w:r>
      <w:r w:rsidR="00B45D62">
        <w:rPr>
          <w:rFonts w:ascii="Arial" w:hAnsi="Arial" w:cs="Arial"/>
          <w:sz w:val="16"/>
          <w:szCs w:val="16"/>
        </w:rPr>
        <w:tab/>
      </w:r>
      <w:r w:rsidR="00E23C57" w:rsidRPr="00B45D62">
        <w:rPr>
          <w:rFonts w:ascii="Arial" w:hAnsi="Arial" w:cs="Arial"/>
          <w:sz w:val="16"/>
          <w:szCs w:val="16"/>
        </w:rPr>
        <w:t>When a</w:t>
      </w:r>
      <w:r w:rsidR="0091014D">
        <w:rPr>
          <w:rFonts w:ascii="Arial" w:hAnsi="Arial" w:cs="Arial"/>
          <w:sz w:val="16"/>
          <w:szCs w:val="16"/>
        </w:rPr>
        <w:t xml:space="preserve"> WAL</w:t>
      </w:r>
      <w:r w:rsidR="00E23C57" w:rsidRPr="00B45D62">
        <w:rPr>
          <w:rFonts w:ascii="Arial" w:hAnsi="Arial" w:cs="Arial"/>
          <w:sz w:val="16"/>
          <w:szCs w:val="16"/>
        </w:rPr>
        <w:t xml:space="preserve"> and other service are Commingled, the service interval for each facility being Commingled will apply only as long as a unique provisioning process is not required for the </w:t>
      </w:r>
      <w:r w:rsidR="0091014D">
        <w:rPr>
          <w:rFonts w:ascii="Arial" w:hAnsi="Arial" w:cs="Arial"/>
          <w:sz w:val="16"/>
          <w:szCs w:val="16"/>
        </w:rPr>
        <w:t>WAL</w:t>
      </w:r>
      <w:r w:rsidR="00E23C57" w:rsidRPr="00B45D62">
        <w:rPr>
          <w:rFonts w:ascii="Arial" w:hAnsi="Arial" w:cs="Arial"/>
          <w:sz w:val="16"/>
          <w:szCs w:val="16"/>
        </w:rPr>
        <w:t xml:space="preserve"> or service due to the Commingling.  Performance measurements and\or remedies do not apply to the total Commingled arrangement but do apply to each facility or service ordered within the Commingled arrangement.  Work performed by CenturyLink to provide Commingled services that are not subject to standard provisioning intervals will not be subject to performance measures and remedies, if any, contained in this </w:t>
      </w:r>
      <w:r w:rsidR="009226E3" w:rsidRPr="00B45D62">
        <w:rPr>
          <w:rFonts w:ascii="Arial" w:hAnsi="Arial" w:cs="Arial"/>
          <w:sz w:val="16"/>
          <w:szCs w:val="16"/>
        </w:rPr>
        <w:t xml:space="preserve">Schedule </w:t>
      </w:r>
      <w:r w:rsidR="00E23C57" w:rsidRPr="00B45D62">
        <w:rPr>
          <w:rFonts w:ascii="Arial" w:hAnsi="Arial" w:cs="Arial"/>
          <w:sz w:val="16"/>
          <w:szCs w:val="16"/>
        </w:rPr>
        <w:t xml:space="preserve">or elsewhere, by virtue of that service's inclusion in a requested Commingled service arrangement.  Provisioning intervals applicable to services included within a requested Commingled service arrangement will not begin to run until </w:t>
      </w:r>
      <w:r w:rsidR="00CE77A9" w:rsidRPr="00B45D62">
        <w:rPr>
          <w:rFonts w:ascii="Arial" w:hAnsi="Arial" w:cs="Arial"/>
          <w:sz w:val="16"/>
          <w:szCs w:val="16"/>
        </w:rPr>
        <w:t>Customer</w:t>
      </w:r>
      <w:r w:rsidR="00E23C57" w:rsidRPr="00B45D62">
        <w:rPr>
          <w:rFonts w:ascii="Arial" w:hAnsi="Arial" w:cs="Arial"/>
          <w:sz w:val="16"/>
          <w:szCs w:val="16"/>
        </w:rPr>
        <w:t xml:space="preserve"> provides a complete and accurate service request, necessary CFAs to CenturyLink, and CenturyLink completes work required to perform the Commingling that is in addition to work required to provision the service as a stand-alone facility or service.</w:t>
      </w:r>
    </w:p>
    <w:p w14:paraId="3B82A42C" w14:textId="0B954454" w:rsidR="00E23C57" w:rsidRPr="00B45D62" w:rsidRDefault="00E23C57" w:rsidP="005B03C2">
      <w:pPr>
        <w:pStyle w:val="indent1"/>
        <w:tabs>
          <w:tab w:val="left" w:pos="1080"/>
        </w:tabs>
        <w:spacing w:before="120" w:after="60"/>
        <w:ind w:left="1440"/>
        <w:rPr>
          <w:rFonts w:cs="Arial"/>
          <w:sz w:val="16"/>
          <w:szCs w:val="16"/>
        </w:rPr>
      </w:pPr>
      <w:bookmarkStart w:id="242" w:name="z19y1y1y8y2_ABCDEFGHIJKLMN12"/>
      <w:bookmarkEnd w:id="242"/>
      <w:r w:rsidRPr="00B45D62">
        <w:rPr>
          <w:rFonts w:cs="Arial"/>
          <w:sz w:val="16"/>
          <w:szCs w:val="16"/>
        </w:rPr>
        <w:t>1.</w:t>
      </w:r>
      <w:r w:rsidR="00F257F0">
        <w:rPr>
          <w:rFonts w:cs="Arial"/>
          <w:sz w:val="16"/>
          <w:szCs w:val="16"/>
        </w:rPr>
        <w:t>0</w:t>
      </w:r>
      <w:r w:rsidRPr="00B45D62">
        <w:rPr>
          <w:rFonts w:cs="Arial"/>
          <w:sz w:val="16"/>
          <w:szCs w:val="16"/>
        </w:rPr>
        <w:t>.</w:t>
      </w:r>
      <w:r w:rsidR="00F87474">
        <w:rPr>
          <w:rFonts w:cs="Arial"/>
          <w:sz w:val="16"/>
          <w:szCs w:val="16"/>
        </w:rPr>
        <w:t>4</w:t>
      </w:r>
      <w:r w:rsidRPr="00B45D62">
        <w:rPr>
          <w:rFonts w:cs="Arial"/>
          <w:sz w:val="16"/>
          <w:szCs w:val="16"/>
        </w:rPr>
        <w:t>.2</w:t>
      </w:r>
      <w:r w:rsidRPr="00B45D62">
        <w:rPr>
          <w:rFonts w:cs="Arial"/>
          <w:sz w:val="16"/>
          <w:szCs w:val="16"/>
        </w:rPr>
        <w:tab/>
        <w:t xml:space="preserve">CenturyLink will not combine or Commingle services or Network Elements that are offered by CenturyLink solely pursuant to Section 271 of the Communications Act of 1934, as amended, with </w:t>
      </w:r>
      <w:r w:rsidR="0091014D">
        <w:rPr>
          <w:rStyle w:val="StyleParaNum11pt1CharCharCharCharCharCharCharChar"/>
          <w:rFonts w:ascii="Arial" w:hAnsi="Arial" w:cs="Arial"/>
          <w:sz w:val="16"/>
          <w:szCs w:val="16"/>
        </w:rPr>
        <w:t>WAL</w:t>
      </w:r>
      <w:r w:rsidR="007C1D30" w:rsidRPr="00B45D62">
        <w:rPr>
          <w:rStyle w:val="StyleParaNum11pt1CharCharCharCharCharCharCharChar"/>
          <w:rFonts w:ascii="Arial" w:hAnsi="Arial" w:cs="Arial"/>
          <w:sz w:val="16"/>
          <w:szCs w:val="16"/>
        </w:rPr>
        <w:t xml:space="preserve"> </w:t>
      </w:r>
      <w:r w:rsidRPr="00B45D62">
        <w:rPr>
          <w:rFonts w:cs="Arial"/>
          <w:sz w:val="16"/>
          <w:szCs w:val="16"/>
        </w:rPr>
        <w:t xml:space="preserve">or combinations of </w:t>
      </w:r>
      <w:r w:rsidR="0091014D">
        <w:rPr>
          <w:rStyle w:val="StyleParaNum11pt1CharCharCharCharCharCharCharChar"/>
          <w:rFonts w:ascii="Arial" w:hAnsi="Arial" w:cs="Arial"/>
          <w:sz w:val="16"/>
          <w:szCs w:val="16"/>
        </w:rPr>
        <w:t>WAL</w:t>
      </w:r>
      <w:r w:rsidRPr="00B45D62">
        <w:rPr>
          <w:rFonts w:cs="Arial"/>
          <w:sz w:val="16"/>
          <w:szCs w:val="16"/>
        </w:rPr>
        <w:t>.</w:t>
      </w:r>
    </w:p>
    <w:p w14:paraId="1DE0F03F" w14:textId="786B0183" w:rsidR="00E23C57" w:rsidRPr="00B45D62" w:rsidRDefault="00E23C57" w:rsidP="00B45D62">
      <w:pPr>
        <w:pStyle w:val="Indent3"/>
        <w:tabs>
          <w:tab w:val="clear" w:pos="3067"/>
          <w:tab w:val="left" w:pos="2160"/>
        </w:tabs>
        <w:spacing w:before="120" w:after="60"/>
        <w:rPr>
          <w:rFonts w:cs="Arial"/>
          <w:sz w:val="16"/>
          <w:szCs w:val="16"/>
        </w:rPr>
      </w:pPr>
      <w:bookmarkStart w:id="243" w:name="z19y1y1y8y3_ABCDEFGHIJKLMN12"/>
      <w:bookmarkEnd w:id="243"/>
      <w:r w:rsidRPr="00B45D62">
        <w:rPr>
          <w:rFonts w:cs="Arial"/>
          <w:sz w:val="16"/>
          <w:szCs w:val="16"/>
        </w:rPr>
        <w:t>1.</w:t>
      </w:r>
      <w:r w:rsidR="00F257F0">
        <w:rPr>
          <w:rFonts w:cs="Arial"/>
          <w:sz w:val="16"/>
          <w:szCs w:val="16"/>
        </w:rPr>
        <w:t>0</w:t>
      </w:r>
      <w:r w:rsidRPr="00B45D62">
        <w:rPr>
          <w:rFonts w:cs="Arial"/>
          <w:sz w:val="16"/>
          <w:szCs w:val="16"/>
        </w:rPr>
        <w:t>.</w:t>
      </w:r>
      <w:r w:rsidR="00F87474">
        <w:rPr>
          <w:rFonts w:cs="Arial"/>
          <w:sz w:val="16"/>
          <w:szCs w:val="16"/>
        </w:rPr>
        <w:t>4</w:t>
      </w:r>
      <w:r w:rsidRPr="00B45D62">
        <w:rPr>
          <w:rFonts w:cs="Arial"/>
          <w:sz w:val="16"/>
          <w:szCs w:val="16"/>
        </w:rPr>
        <w:t>.3</w:t>
      </w:r>
      <w:r w:rsidRPr="00B45D62">
        <w:rPr>
          <w:rFonts w:cs="Arial"/>
          <w:sz w:val="16"/>
          <w:szCs w:val="16"/>
        </w:rPr>
        <w:tab/>
        <w:t xml:space="preserve">Services are available for Commingling only in the </w:t>
      </w:r>
      <w:r w:rsidR="0011255B" w:rsidRPr="00B45D62">
        <w:rPr>
          <w:rFonts w:cs="Arial"/>
          <w:sz w:val="16"/>
          <w:szCs w:val="16"/>
        </w:rPr>
        <w:t>way</w:t>
      </w:r>
      <w:r w:rsidRPr="00B45D62">
        <w:rPr>
          <w:rFonts w:cs="Arial"/>
          <w:sz w:val="16"/>
          <w:szCs w:val="16"/>
        </w:rPr>
        <w:t xml:space="preserve"> they are provided in CenturyLink's applicable product Tariffs, catalogs, price lists, or other Telecommunications Services offerings.</w:t>
      </w:r>
    </w:p>
    <w:p w14:paraId="596D6692" w14:textId="456FAD29" w:rsidR="00E23C57" w:rsidRPr="001E073C" w:rsidRDefault="005C1284" w:rsidP="007F0160">
      <w:pPr>
        <w:pStyle w:val="Indent3"/>
        <w:tabs>
          <w:tab w:val="clear" w:pos="3067"/>
          <w:tab w:val="left" w:pos="2880"/>
        </w:tabs>
        <w:spacing w:before="120" w:after="60"/>
        <w:ind w:left="1980"/>
        <w:rPr>
          <w:rFonts w:cs="Arial"/>
          <w:sz w:val="16"/>
          <w:szCs w:val="16"/>
        </w:rPr>
      </w:pPr>
      <w:bookmarkStart w:id="244" w:name="z19y1y1y8y31_ABCDEFGHIJKLMN12"/>
      <w:bookmarkEnd w:id="244"/>
      <w:r>
        <w:rPr>
          <w:rFonts w:cs="Arial"/>
          <w:sz w:val="16"/>
          <w:szCs w:val="16"/>
        </w:rPr>
        <w:t>1</w:t>
      </w:r>
      <w:r w:rsidR="00E23C57" w:rsidRPr="00B45D62">
        <w:rPr>
          <w:rFonts w:cs="Arial"/>
          <w:sz w:val="16"/>
          <w:szCs w:val="16"/>
        </w:rPr>
        <w:t>.</w:t>
      </w:r>
      <w:r w:rsidR="00F257F0">
        <w:rPr>
          <w:rFonts w:cs="Arial"/>
          <w:sz w:val="16"/>
          <w:szCs w:val="16"/>
        </w:rPr>
        <w:t>0</w:t>
      </w:r>
      <w:r w:rsidR="00E23C57" w:rsidRPr="00B45D62">
        <w:rPr>
          <w:rFonts w:cs="Arial"/>
          <w:sz w:val="16"/>
          <w:szCs w:val="16"/>
        </w:rPr>
        <w:t>.</w:t>
      </w:r>
      <w:r w:rsidR="00F87474">
        <w:rPr>
          <w:rFonts w:cs="Arial"/>
          <w:sz w:val="16"/>
          <w:szCs w:val="16"/>
        </w:rPr>
        <w:t>4</w:t>
      </w:r>
      <w:r w:rsidR="00E23C57" w:rsidRPr="00B45D62">
        <w:rPr>
          <w:rFonts w:cs="Arial"/>
          <w:sz w:val="16"/>
          <w:szCs w:val="16"/>
        </w:rPr>
        <w:t>.3.1</w:t>
      </w:r>
      <w:r w:rsidR="00E23C57" w:rsidRPr="00B45D62">
        <w:rPr>
          <w:rFonts w:cs="Arial"/>
          <w:sz w:val="16"/>
          <w:szCs w:val="16"/>
        </w:rPr>
        <w:tab/>
      </w:r>
      <w:r w:rsidR="00E23C57" w:rsidRPr="001E073C">
        <w:rPr>
          <w:rFonts w:cs="Arial"/>
          <w:sz w:val="16"/>
          <w:szCs w:val="16"/>
        </w:rPr>
        <w:t xml:space="preserve">Entrance Facilities and mid-span meet </w:t>
      </w:r>
      <w:r w:rsidR="00277462" w:rsidRPr="001E073C">
        <w:rPr>
          <w:rFonts w:cs="Arial"/>
          <w:sz w:val="16"/>
          <w:szCs w:val="16"/>
        </w:rPr>
        <w:t>Signaling Point of Interconnection (“</w:t>
      </w:r>
      <w:r w:rsidR="00E23C57" w:rsidRPr="001E073C">
        <w:rPr>
          <w:rFonts w:cs="Arial"/>
          <w:sz w:val="16"/>
          <w:szCs w:val="16"/>
        </w:rPr>
        <w:t>SPOI</w:t>
      </w:r>
      <w:r w:rsidR="00277462" w:rsidRPr="001E073C">
        <w:rPr>
          <w:rFonts w:cs="Arial"/>
          <w:sz w:val="16"/>
          <w:szCs w:val="16"/>
        </w:rPr>
        <w:t>”)</w:t>
      </w:r>
      <w:r w:rsidR="00E23C57" w:rsidRPr="001E073C">
        <w:rPr>
          <w:rFonts w:cs="Arial"/>
          <w:sz w:val="16"/>
          <w:szCs w:val="16"/>
        </w:rPr>
        <w:t xml:space="preserve"> are not available for Commingling.</w:t>
      </w:r>
    </w:p>
    <w:p w14:paraId="79555528" w14:textId="3C25E4DE" w:rsidR="00E23C57" w:rsidRPr="005C1284" w:rsidRDefault="00E23C57" w:rsidP="005C1284">
      <w:pPr>
        <w:pStyle w:val="Indent1Char0"/>
        <w:tabs>
          <w:tab w:val="clear" w:pos="1440"/>
          <w:tab w:val="left" w:pos="720"/>
        </w:tabs>
        <w:spacing w:before="120" w:after="60"/>
        <w:rPr>
          <w:rFonts w:cs="Arial"/>
          <w:sz w:val="16"/>
          <w:szCs w:val="16"/>
        </w:rPr>
      </w:pPr>
      <w:r w:rsidRPr="005C1284">
        <w:rPr>
          <w:rFonts w:cs="Arial"/>
          <w:sz w:val="16"/>
          <w:szCs w:val="16"/>
        </w:rPr>
        <w:t>1.</w:t>
      </w:r>
      <w:r w:rsidR="00F257F0">
        <w:rPr>
          <w:rFonts w:cs="Arial"/>
          <w:sz w:val="16"/>
          <w:szCs w:val="16"/>
        </w:rPr>
        <w:t>1</w:t>
      </w:r>
      <w:r w:rsidRPr="005C1284">
        <w:rPr>
          <w:rFonts w:cs="Arial"/>
          <w:sz w:val="16"/>
          <w:szCs w:val="16"/>
        </w:rPr>
        <w:tab/>
        <w:t xml:space="preserve">For the </w:t>
      </w:r>
      <w:proofErr w:type="gramStart"/>
      <w:r w:rsidRPr="005C1284">
        <w:rPr>
          <w:rFonts w:cs="Arial"/>
          <w:sz w:val="16"/>
          <w:szCs w:val="16"/>
        </w:rPr>
        <w:t>period of time</w:t>
      </w:r>
      <w:proofErr w:type="gramEnd"/>
      <w:r w:rsidRPr="005C1284">
        <w:rPr>
          <w:rFonts w:cs="Arial"/>
          <w:sz w:val="16"/>
          <w:szCs w:val="16"/>
        </w:rPr>
        <w:t xml:space="preserve"> CenturyLink provides access to </w:t>
      </w:r>
      <w:r w:rsidR="00CE77A9" w:rsidRPr="005C1284">
        <w:rPr>
          <w:rFonts w:cs="Arial"/>
          <w:sz w:val="16"/>
          <w:szCs w:val="16"/>
        </w:rPr>
        <w:t>Customer</w:t>
      </w:r>
      <w:r w:rsidRPr="005C1284">
        <w:rPr>
          <w:rFonts w:cs="Arial"/>
          <w:sz w:val="16"/>
          <w:szCs w:val="16"/>
        </w:rPr>
        <w:t xml:space="preserve"> to a</w:t>
      </w:r>
      <w:r w:rsidR="0091014D">
        <w:rPr>
          <w:rFonts w:cs="Arial"/>
          <w:sz w:val="16"/>
          <w:szCs w:val="16"/>
        </w:rPr>
        <w:t xml:space="preserve"> WAL</w:t>
      </w:r>
      <w:r w:rsidRPr="005C1284">
        <w:rPr>
          <w:rFonts w:cs="Arial"/>
          <w:sz w:val="16"/>
          <w:szCs w:val="16"/>
        </w:rPr>
        <w:t xml:space="preserve">, </w:t>
      </w:r>
      <w:r w:rsidR="00CE77A9" w:rsidRPr="005C1284">
        <w:rPr>
          <w:rFonts w:cs="Arial"/>
          <w:sz w:val="16"/>
          <w:szCs w:val="16"/>
        </w:rPr>
        <w:t>Customer</w:t>
      </w:r>
      <w:r w:rsidRPr="005C1284">
        <w:rPr>
          <w:rFonts w:cs="Arial"/>
          <w:sz w:val="16"/>
          <w:szCs w:val="16"/>
        </w:rPr>
        <w:t xml:space="preserve"> </w:t>
      </w:r>
      <w:r w:rsidR="00AC0441" w:rsidRPr="005C1284">
        <w:rPr>
          <w:rFonts w:cs="Arial"/>
          <w:sz w:val="16"/>
          <w:szCs w:val="16"/>
        </w:rPr>
        <w:t>will</w:t>
      </w:r>
      <w:r w:rsidRPr="005C1284">
        <w:rPr>
          <w:rFonts w:cs="Arial"/>
          <w:sz w:val="16"/>
          <w:szCs w:val="16"/>
        </w:rPr>
        <w:t xml:space="preserve"> have exclusive use of the Network Element.  </w:t>
      </w:r>
    </w:p>
    <w:p w14:paraId="59B0DBD6" w14:textId="22123AF7" w:rsidR="00E23C57" w:rsidRPr="005C1284" w:rsidRDefault="00E23C57" w:rsidP="005C1284">
      <w:pPr>
        <w:pStyle w:val="Indent2"/>
        <w:tabs>
          <w:tab w:val="clear" w:pos="2160"/>
          <w:tab w:val="left" w:pos="1440"/>
        </w:tabs>
        <w:spacing w:before="120" w:after="60"/>
        <w:rPr>
          <w:rFonts w:cs="Arial"/>
          <w:sz w:val="16"/>
          <w:szCs w:val="16"/>
        </w:rPr>
      </w:pPr>
      <w:bookmarkStart w:id="245" w:name="z09y1y2_M"/>
      <w:bookmarkStart w:id="246" w:name="z19y1y2_M1"/>
      <w:bookmarkStart w:id="247" w:name="z09y1y2y1_ABCDEFGHIKLN"/>
      <w:bookmarkStart w:id="248" w:name="z19y1y2y1_ABCDEFGHIKLN12"/>
      <w:bookmarkEnd w:id="245"/>
      <w:bookmarkEnd w:id="246"/>
      <w:bookmarkEnd w:id="247"/>
      <w:bookmarkEnd w:id="248"/>
      <w:r w:rsidRPr="005C1284">
        <w:rPr>
          <w:rFonts w:cs="Arial"/>
          <w:sz w:val="16"/>
          <w:szCs w:val="16"/>
        </w:rPr>
        <w:t>1.</w:t>
      </w:r>
      <w:r w:rsidR="00F257F0">
        <w:rPr>
          <w:rFonts w:cs="Arial"/>
          <w:sz w:val="16"/>
          <w:szCs w:val="16"/>
        </w:rPr>
        <w:t>1</w:t>
      </w:r>
      <w:r w:rsidRPr="005C1284">
        <w:rPr>
          <w:rFonts w:cs="Arial"/>
          <w:sz w:val="16"/>
          <w:szCs w:val="16"/>
        </w:rPr>
        <w:t>.1</w:t>
      </w:r>
      <w:r w:rsidRPr="005C1284">
        <w:rPr>
          <w:rFonts w:cs="Arial"/>
          <w:sz w:val="16"/>
          <w:szCs w:val="16"/>
        </w:rPr>
        <w:tab/>
        <w:t>If facilities are not available</w:t>
      </w:r>
      <w:r w:rsidR="00F90DA3" w:rsidRPr="005C1284">
        <w:rPr>
          <w:rFonts w:cs="Arial"/>
          <w:sz w:val="16"/>
          <w:szCs w:val="16"/>
        </w:rPr>
        <w:t xml:space="preserve">, </w:t>
      </w:r>
      <w:r w:rsidRPr="005C1284">
        <w:rPr>
          <w:rFonts w:cs="Arial"/>
          <w:sz w:val="16"/>
          <w:szCs w:val="16"/>
        </w:rPr>
        <w:t xml:space="preserve">CenturyLink is </w:t>
      </w:r>
      <w:r w:rsidR="003A3132" w:rsidRPr="005C1284">
        <w:rPr>
          <w:rFonts w:cs="Arial"/>
          <w:sz w:val="16"/>
          <w:szCs w:val="16"/>
        </w:rPr>
        <w:t xml:space="preserve">not </w:t>
      </w:r>
      <w:r w:rsidRPr="005C1284">
        <w:rPr>
          <w:rFonts w:cs="Arial"/>
          <w:sz w:val="16"/>
          <w:szCs w:val="16"/>
        </w:rPr>
        <w:t xml:space="preserve">obligated to build </w:t>
      </w:r>
      <w:r w:rsidR="0091014D">
        <w:rPr>
          <w:rStyle w:val="StyleParaNum11pt1CharCharCharCharCharCharCharChar"/>
          <w:rFonts w:ascii="Arial" w:hAnsi="Arial" w:cs="Arial"/>
          <w:sz w:val="16"/>
          <w:szCs w:val="16"/>
        </w:rPr>
        <w:t>WAL</w:t>
      </w:r>
      <w:r w:rsidRPr="005C1284">
        <w:rPr>
          <w:rFonts w:cs="Arial"/>
          <w:sz w:val="16"/>
          <w:szCs w:val="16"/>
        </w:rPr>
        <w:t xml:space="preserve">, but it </w:t>
      </w:r>
      <w:r w:rsidR="00F90DA3" w:rsidRPr="005C1284">
        <w:rPr>
          <w:rFonts w:cs="Arial"/>
          <w:sz w:val="16"/>
          <w:szCs w:val="16"/>
        </w:rPr>
        <w:t>may</w:t>
      </w:r>
      <w:r w:rsidRPr="005C1284">
        <w:rPr>
          <w:rFonts w:cs="Arial"/>
          <w:sz w:val="16"/>
          <w:szCs w:val="16"/>
        </w:rPr>
        <w:t xml:space="preserve"> consider </w:t>
      </w:r>
      <w:r w:rsidR="003A3132" w:rsidRPr="005C1284">
        <w:rPr>
          <w:rFonts w:cs="Arial"/>
          <w:sz w:val="16"/>
          <w:szCs w:val="16"/>
        </w:rPr>
        <w:t xml:space="preserve">Customer’s written </w:t>
      </w:r>
      <w:r w:rsidRPr="005C1284">
        <w:rPr>
          <w:rFonts w:cs="Arial"/>
          <w:sz w:val="16"/>
          <w:szCs w:val="16"/>
        </w:rPr>
        <w:t xml:space="preserve">request to build </w:t>
      </w:r>
      <w:r w:rsidR="0091014D">
        <w:rPr>
          <w:rStyle w:val="StyleParaNum11pt1CharCharCharCharCharCharCharChar"/>
          <w:rFonts w:ascii="Arial" w:hAnsi="Arial" w:cs="Arial"/>
          <w:sz w:val="16"/>
          <w:szCs w:val="16"/>
        </w:rPr>
        <w:t>WAL</w:t>
      </w:r>
      <w:r w:rsidR="007C1D30" w:rsidRPr="00B45D62">
        <w:rPr>
          <w:rStyle w:val="StyleParaNum11pt1CharCharCharCharCharCharCharChar"/>
          <w:rFonts w:ascii="Arial" w:hAnsi="Arial" w:cs="Arial"/>
          <w:sz w:val="16"/>
          <w:szCs w:val="16"/>
        </w:rPr>
        <w:t xml:space="preserve"> </w:t>
      </w:r>
      <w:r w:rsidR="00F90DA3" w:rsidRPr="005C1284">
        <w:rPr>
          <w:rFonts w:cs="Arial"/>
          <w:sz w:val="16"/>
          <w:szCs w:val="16"/>
        </w:rPr>
        <w:t>at CenturyLink’s sole discretion</w:t>
      </w:r>
      <w:r w:rsidRPr="005C1284">
        <w:rPr>
          <w:rFonts w:cs="Arial"/>
          <w:sz w:val="16"/>
          <w:szCs w:val="16"/>
        </w:rPr>
        <w:t>.</w:t>
      </w:r>
    </w:p>
    <w:p w14:paraId="70EE87C4" w14:textId="306CD14D" w:rsidR="00E23C57" w:rsidRPr="005C1284" w:rsidRDefault="00E23C57" w:rsidP="005C1284">
      <w:pPr>
        <w:pStyle w:val="Indent3"/>
        <w:tabs>
          <w:tab w:val="clear" w:pos="3067"/>
          <w:tab w:val="left" w:pos="2160"/>
        </w:tabs>
        <w:spacing w:before="120" w:after="60"/>
        <w:rPr>
          <w:rFonts w:cs="Arial"/>
          <w:sz w:val="16"/>
          <w:szCs w:val="16"/>
        </w:rPr>
      </w:pPr>
      <w:bookmarkStart w:id="249" w:name="z09y1y2y1_J"/>
      <w:bookmarkStart w:id="250" w:name="z19y1y2y1_J1"/>
      <w:bookmarkStart w:id="251" w:name="z09y1y2y1_M"/>
      <w:bookmarkStart w:id="252" w:name="z19y1y2y1_M1"/>
      <w:bookmarkStart w:id="253" w:name="z19y1y2y1y1_ABCDEFGHIJKLMN12"/>
      <w:bookmarkEnd w:id="249"/>
      <w:bookmarkEnd w:id="250"/>
      <w:bookmarkEnd w:id="251"/>
      <w:bookmarkEnd w:id="252"/>
      <w:bookmarkEnd w:id="253"/>
      <w:r w:rsidRPr="005C1284">
        <w:rPr>
          <w:rFonts w:cs="Arial"/>
          <w:sz w:val="16"/>
          <w:szCs w:val="16"/>
        </w:rPr>
        <w:t>1.</w:t>
      </w:r>
      <w:r w:rsidR="00F257F0">
        <w:rPr>
          <w:rFonts w:cs="Arial"/>
          <w:sz w:val="16"/>
          <w:szCs w:val="16"/>
        </w:rPr>
        <w:t>1</w:t>
      </w:r>
      <w:r w:rsidRPr="005C1284">
        <w:rPr>
          <w:rFonts w:cs="Arial"/>
          <w:sz w:val="16"/>
          <w:szCs w:val="16"/>
        </w:rPr>
        <w:t>.1.1</w:t>
      </w:r>
      <w:r w:rsidRPr="005C1284">
        <w:rPr>
          <w:rFonts w:cs="Arial"/>
          <w:sz w:val="16"/>
          <w:szCs w:val="16"/>
        </w:rPr>
        <w:tab/>
        <w:t xml:space="preserve">Upon receipt of an LSR, CenturyLink will follow the same process that it </w:t>
      </w:r>
      <w:proofErr w:type="gramStart"/>
      <w:r w:rsidRPr="005C1284">
        <w:rPr>
          <w:rFonts w:cs="Arial"/>
          <w:sz w:val="16"/>
          <w:szCs w:val="16"/>
        </w:rPr>
        <w:t>would</w:t>
      </w:r>
      <w:proofErr w:type="gramEnd"/>
      <w:r w:rsidRPr="005C1284">
        <w:rPr>
          <w:rFonts w:cs="Arial"/>
          <w:sz w:val="16"/>
          <w:szCs w:val="16"/>
        </w:rPr>
        <w:t xml:space="preserve"> follow for an equivalent retail service to determine if assignable facilities exist that fit the criteria necessary for the service requested.  If available facilities are not readily identified through the normal assignment process, but facilities can be made ready by the requested Due Date, </w:t>
      </w:r>
      <w:r w:rsidR="00CE77A9" w:rsidRPr="005C1284">
        <w:rPr>
          <w:rFonts w:cs="Arial"/>
          <w:sz w:val="16"/>
          <w:szCs w:val="16"/>
        </w:rPr>
        <w:t>Customer</w:t>
      </w:r>
      <w:r w:rsidRPr="005C1284">
        <w:rPr>
          <w:rFonts w:cs="Arial"/>
          <w:sz w:val="16"/>
          <w:szCs w:val="16"/>
        </w:rPr>
        <w:t xml:space="preserve"> will not receive an additional </w:t>
      </w:r>
      <w:r w:rsidR="005D056A" w:rsidRPr="005C1284">
        <w:rPr>
          <w:rFonts w:cs="Arial"/>
          <w:sz w:val="16"/>
          <w:szCs w:val="16"/>
        </w:rPr>
        <w:t>Firm Order Confirmation (“</w:t>
      </w:r>
      <w:r w:rsidRPr="005C1284">
        <w:rPr>
          <w:rFonts w:cs="Arial"/>
          <w:sz w:val="16"/>
          <w:szCs w:val="16"/>
        </w:rPr>
        <w:t>FOC</w:t>
      </w:r>
      <w:r w:rsidR="005D056A" w:rsidRPr="005C1284">
        <w:rPr>
          <w:rFonts w:cs="Arial"/>
          <w:sz w:val="16"/>
          <w:szCs w:val="16"/>
        </w:rPr>
        <w:t>”)</w:t>
      </w:r>
      <w:r w:rsidRPr="005C1284">
        <w:rPr>
          <w:rFonts w:cs="Arial"/>
          <w:sz w:val="16"/>
          <w:szCs w:val="16"/>
        </w:rPr>
        <w:t>, and the order Due Date will not be changed.</w:t>
      </w:r>
    </w:p>
    <w:p w14:paraId="09DB610B" w14:textId="59A639F5" w:rsidR="00E23C57" w:rsidRPr="005C1284" w:rsidRDefault="00E23C57" w:rsidP="007F0160">
      <w:pPr>
        <w:pStyle w:val="Indent3"/>
        <w:tabs>
          <w:tab w:val="clear" w:pos="3067"/>
          <w:tab w:val="left" w:pos="2160"/>
        </w:tabs>
        <w:spacing w:before="120" w:after="60"/>
        <w:rPr>
          <w:rFonts w:cs="Arial"/>
          <w:sz w:val="16"/>
          <w:szCs w:val="16"/>
        </w:rPr>
      </w:pPr>
      <w:bookmarkStart w:id="254" w:name="z19y1y2y1y2_ABCDEFGHIJKLMN12"/>
      <w:bookmarkEnd w:id="254"/>
      <w:r w:rsidRPr="005C1284">
        <w:rPr>
          <w:rFonts w:cs="Arial"/>
          <w:sz w:val="16"/>
          <w:szCs w:val="16"/>
        </w:rPr>
        <w:t>1.</w:t>
      </w:r>
      <w:r w:rsidR="00F257F0">
        <w:rPr>
          <w:rFonts w:cs="Arial"/>
          <w:sz w:val="16"/>
          <w:szCs w:val="16"/>
        </w:rPr>
        <w:t>1</w:t>
      </w:r>
      <w:r w:rsidRPr="005C1284">
        <w:rPr>
          <w:rFonts w:cs="Arial"/>
          <w:sz w:val="16"/>
          <w:szCs w:val="16"/>
        </w:rPr>
        <w:t>.1.2</w:t>
      </w:r>
      <w:r w:rsidRPr="005C1284">
        <w:rPr>
          <w:rFonts w:cs="Arial"/>
          <w:sz w:val="16"/>
          <w:szCs w:val="16"/>
        </w:rPr>
        <w:tab/>
        <w:t xml:space="preserve">If cable capacity is available, CenturyLink will complete incremental facility work (i.e., conditioning, place a drop, add a </w:t>
      </w:r>
      <w:r w:rsidR="00C0304C">
        <w:rPr>
          <w:rFonts w:cs="Arial"/>
          <w:sz w:val="16"/>
          <w:szCs w:val="16"/>
        </w:rPr>
        <w:t>NID</w:t>
      </w:r>
      <w:r w:rsidRPr="005C1284">
        <w:rPr>
          <w:rFonts w:cs="Arial"/>
          <w:sz w:val="16"/>
          <w:szCs w:val="16"/>
        </w:rPr>
        <w:t xml:space="preserve">, and other routine network modifications as described below) in order to complete facilities to the End </w:t>
      </w:r>
      <w:proofErr w:type="gramStart"/>
      <w:r w:rsidRPr="005C1284">
        <w:rPr>
          <w:rFonts w:cs="Arial"/>
          <w:sz w:val="16"/>
          <w:szCs w:val="16"/>
        </w:rPr>
        <w:t>User</w:t>
      </w:r>
      <w:r w:rsidR="00FF1A18" w:rsidRPr="005C1284">
        <w:rPr>
          <w:rFonts w:cs="Arial"/>
          <w:sz w:val="16"/>
          <w:szCs w:val="16"/>
        </w:rPr>
        <w:t>’s</w:t>
      </w:r>
      <w:r w:rsidRPr="005C1284">
        <w:rPr>
          <w:rFonts w:cs="Arial"/>
          <w:sz w:val="16"/>
          <w:szCs w:val="16"/>
        </w:rPr>
        <w:t xml:space="preserve">  </w:t>
      </w:r>
      <w:r w:rsidR="00661948">
        <w:rPr>
          <w:rFonts w:cs="Arial"/>
          <w:sz w:val="16"/>
          <w:szCs w:val="16"/>
        </w:rPr>
        <w:t>P</w:t>
      </w:r>
      <w:r w:rsidR="00661948" w:rsidRPr="005C1284">
        <w:rPr>
          <w:rFonts w:cs="Arial"/>
          <w:sz w:val="16"/>
          <w:szCs w:val="16"/>
        </w:rPr>
        <w:t>remises</w:t>
      </w:r>
      <w:proofErr w:type="gramEnd"/>
      <w:r w:rsidRPr="005C1284">
        <w:rPr>
          <w:rFonts w:cs="Arial"/>
          <w:sz w:val="16"/>
          <w:szCs w:val="16"/>
        </w:rPr>
        <w:t>.</w:t>
      </w:r>
    </w:p>
    <w:p w14:paraId="402699C5" w14:textId="7C5F6788" w:rsidR="00E23C57" w:rsidRPr="005C1284" w:rsidRDefault="00E23C57" w:rsidP="007F0160">
      <w:pPr>
        <w:pStyle w:val="Indent4Char"/>
        <w:tabs>
          <w:tab w:val="clear" w:pos="3960"/>
          <w:tab w:val="left" w:pos="2880"/>
        </w:tabs>
        <w:spacing w:before="120" w:after="60" w:line="240" w:lineRule="auto"/>
        <w:ind w:left="1980"/>
        <w:rPr>
          <w:rFonts w:cs="Arial"/>
          <w:sz w:val="16"/>
          <w:szCs w:val="16"/>
        </w:rPr>
      </w:pPr>
      <w:bookmarkStart w:id="255" w:name="z19y1y2y1y21_ABCDEFGHIJKLMN12"/>
      <w:bookmarkEnd w:id="255"/>
      <w:r w:rsidRPr="005C1284">
        <w:rPr>
          <w:rFonts w:cs="Arial"/>
          <w:sz w:val="16"/>
          <w:szCs w:val="16"/>
        </w:rPr>
        <w:t>1.</w:t>
      </w:r>
      <w:r w:rsidR="00F257F0">
        <w:rPr>
          <w:rFonts w:cs="Arial"/>
          <w:sz w:val="16"/>
          <w:szCs w:val="16"/>
        </w:rPr>
        <w:t>1</w:t>
      </w:r>
      <w:r w:rsidRPr="005C1284">
        <w:rPr>
          <w:rFonts w:cs="Arial"/>
          <w:sz w:val="16"/>
          <w:szCs w:val="16"/>
        </w:rPr>
        <w:t>.1.2.1</w:t>
      </w:r>
      <w:r w:rsidRPr="005C1284">
        <w:rPr>
          <w:rFonts w:cs="Arial"/>
          <w:sz w:val="16"/>
          <w:szCs w:val="16"/>
        </w:rPr>
        <w:tab/>
        <w:t xml:space="preserve">CenturyLink </w:t>
      </w:r>
      <w:r w:rsidR="00AC0441" w:rsidRPr="005C1284">
        <w:rPr>
          <w:rFonts w:cs="Arial"/>
          <w:sz w:val="16"/>
          <w:szCs w:val="16"/>
        </w:rPr>
        <w:t>will</w:t>
      </w:r>
      <w:r w:rsidRPr="005C1284">
        <w:rPr>
          <w:rFonts w:cs="Arial"/>
          <w:sz w:val="16"/>
          <w:szCs w:val="16"/>
        </w:rPr>
        <w:t xml:space="preserve"> make all routine network </w:t>
      </w:r>
      <w:r w:rsidRPr="00952F8D">
        <w:rPr>
          <w:rFonts w:cs="Arial"/>
          <w:sz w:val="16"/>
          <w:szCs w:val="16"/>
        </w:rPr>
        <w:t xml:space="preserve">modifications to </w:t>
      </w:r>
      <w:r w:rsidR="00982DDD">
        <w:rPr>
          <w:rFonts w:cs="Arial"/>
          <w:sz w:val="16"/>
          <w:szCs w:val="16"/>
        </w:rPr>
        <w:t>a WAL</w:t>
      </w:r>
      <w:r w:rsidRPr="00952F8D">
        <w:rPr>
          <w:rFonts w:cs="Arial"/>
          <w:sz w:val="16"/>
          <w:szCs w:val="16"/>
        </w:rPr>
        <w:t xml:space="preserve"> and transport facilities used by </w:t>
      </w:r>
      <w:r w:rsidR="00CE77A9" w:rsidRPr="00952F8D">
        <w:rPr>
          <w:rFonts w:cs="Arial"/>
          <w:sz w:val="16"/>
          <w:szCs w:val="16"/>
        </w:rPr>
        <w:t>Customer</w:t>
      </w:r>
      <w:r w:rsidRPr="00952F8D">
        <w:rPr>
          <w:rFonts w:cs="Arial"/>
          <w:sz w:val="16"/>
          <w:szCs w:val="16"/>
        </w:rPr>
        <w:t xml:space="preserve"> where the requested </w:t>
      </w:r>
      <w:r w:rsidR="00982DDD">
        <w:rPr>
          <w:rFonts w:cs="Arial"/>
          <w:sz w:val="16"/>
          <w:szCs w:val="16"/>
        </w:rPr>
        <w:t>WAL</w:t>
      </w:r>
      <w:r w:rsidR="00982DDD" w:rsidRPr="00952F8D">
        <w:rPr>
          <w:rFonts w:cs="Arial"/>
          <w:sz w:val="16"/>
          <w:szCs w:val="16"/>
        </w:rPr>
        <w:t xml:space="preserve"> </w:t>
      </w:r>
      <w:r w:rsidRPr="00952F8D">
        <w:rPr>
          <w:rFonts w:cs="Arial"/>
          <w:sz w:val="16"/>
          <w:szCs w:val="16"/>
        </w:rPr>
        <w:t xml:space="preserve">or transport facility has already been constructed.  CenturyLink </w:t>
      </w:r>
      <w:r w:rsidR="00AC0441" w:rsidRPr="00952F8D">
        <w:rPr>
          <w:rFonts w:cs="Arial"/>
          <w:sz w:val="16"/>
          <w:szCs w:val="16"/>
        </w:rPr>
        <w:t>will</w:t>
      </w:r>
      <w:r w:rsidRPr="00952F8D">
        <w:rPr>
          <w:rFonts w:cs="Arial"/>
          <w:sz w:val="16"/>
          <w:szCs w:val="16"/>
        </w:rPr>
        <w:t xml:space="preserve"> perform these routine network modifications to </w:t>
      </w:r>
      <w:r w:rsidR="00DD370B">
        <w:rPr>
          <w:rFonts w:cs="Arial"/>
          <w:sz w:val="16"/>
          <w:szCs w:val="16"/>
        </w:rPr>
        <w:t>WAL</w:t>
      </w:r>
      <w:r w:rsidRPr="00952F8D">
        <w:rPr>
          <w:rFonts w:cs="Arial"/>
          <w:sz w:val="16"/>
          <w:szCs w:val="16"/>
        </w:rPr>
        <w:t xml:space="preserve"> or transport facilities</w:t>
      </w:r>
      <w:r w:rsidRPr="005C1284">
        <w:rPr>
          <w:rFonts w:cs="Arial"/>
          <w:sz w:val="16"/>
          <w:szCs w:val="16"/>
        </w:rPr>
        <w:t xml:space="preserve"> in a non-discriminatory fashion, without regard to whether the </w:t>
      </w:r>
      <w:r w:rsidR="00982DDD">
        <w:rPr>
          <w:rFonts w:cs="Arial"/>
          <w:sz w:val="16"/>
          <w:szCs w:val="16"/>
        </w:rPr>
        <w:t>WAL</w:t>
      </w:r>
      <w:r w:rsidR="00982DDD" w:rsidRPr="005C1284">
        <w:rPr>
          <w:rFonts w:cs="Arial"/>
          <w:sz w:val="16"/>
          <w:szCs w:val="16"/>
        </w:rPr>
        <w:t xml:space="preserve"> </w:t>
      </w:r>
      <w:r w:rsidRPr="005C1284">
        <w:rPr>
          <w:rFonts w:cs="Arial"/>
          <w:sz w:val="16"/>
          <w:szCs w:val="16"/>
        </w:rPr>
        <w:t xml:space="preserve">or transport facility being accessed was constructed on behalf, or in accordance with the specifications, of any </w:t>
      </w:r>
      <w:r w:rsidR="00661948">
        <w:rPr>
          <w:rFonts w:cs="Arial"/>
          <w:sz w:val="16"/>
          <w:szCs w:val="16"/>
        </w:rPr>
        <w:t>C</w:t>
      </w:r>
      <w:r w:rsidR="00661948" w:rsidRPr="005C1284">
        <w:rPr>
          <w:rFonts w:cs="Arial"/>
          <w:sz w:val="16"/>
          <w:szCs w:val="16"/>
        </w:rPr>
        <w:t>arrier</w:t>
      </w:r>
      <w:r w:rsidRPr="005C1284">
        <w:rPr>
          <w:rFonts w:cs="Arial"/>
          <w:sz w:val="16"/>
          <w:szCs w:val="16"/>
        </w:rPr>
        <w:t>.</w:t>
      </w:r>
    </w:p>
    <w:p w14:paraId="0DA4DAB9" w14:textId="7313C1D1" w:rsidR="00E23C57" w:rsidRPr="005C1284" w:rsidRDefault="00E23C57" w:rsidP="005C1284">
      <w:pPr>
        <w:pStyle w:val="Indent4"/>
        <w:tabs>
          <w:tab w:val="clear" w:pos="4234"/>
          <w:tab w:val="left" w:pos="2160"/>
        </w:tabs>
        <w:spacing w:before="120" w:after="60"/>
        <w:ind w:left="1440"/>
        <w:rPr>
          <w:rFonts w:cs="Arial"/>
          <w:sz w:val="16"/>
          <w:szCs w:val="16"/>
        </w:rPr>
      </w:pPr>
      <w:bookmarkStart w:id="256" w:name="z19y1y2y1y22_ABCDEFGHIJKLMN12"/>
      <w:bookmarkStart w:id="257" w:name="z19y1y2y1y3_ABCDEFGHIJKLMN12"/>
      <w:bookmarkEnd w:id="256"/>
      <w:bookmarkEnd w:id="257"/>
      <w:r w:rsidRPr="005C1284">
        <w:rPr>
          <w:rFonts w:cs="Arial"/>
          <w:sz w:val="16"/>
          <w:szCs w:val="16"/>
        </w:rPr>
        <w:t>1.</w:t>
      </w:r>
      <w:r w:rsidR="00F257F0">
        <w:rPr>
          <w:rFonts w:cs="Arial"/>
          <w:sz w:val="16"/>
          <w:szCs w:val="16"/>
        </w:rPr>
        <w:t>1</w:t>
      </w:r>
      <w:r w:rsidRPr="005C1284">
        <w:rPr>
          <w:rFonts w:cs="Arial"/>
          <w:sz w:val="16"/>
          <w:szCs w:val="16"/>
        </w:rPr>
        <w:t>.1.3</w:t>
      </w:r>
      <w:r w:rsidRPr="005C1284">
        <w:rPr>
          <w:rFonts w:cs="Arial"/>
          <w:sz w:val="16"/>
          <w:szCs w:val="16"/>
        </w:rPr>
        <w:tab/>
        <w:t xml:space="preserve">During the normal assignment process, if no available facilities are identified for the </w:t>
      </w:r>
      <w:r w:rsidR="0091014D">
        <w:rPr>
          <w:rStyle w:val="StyleParaNum11pt1CharCharCharCharCharCharCharChar"/>
          <w:rFonts w:ascii="Arial" w:hAnsi="Arial" w:cs="Arial"/>
          <w:sz w:val="16"/>
          <w:szCs w:val="16"/>
        </w:rPr>
        <w:t>WAL</w:t>
      </w:r>
      <w:r w:rsidRPr="005C1284">
        <w:rPr>
          <w:rFonts w:cs="Arial"/>
          <w:sz w:val="16"/>
          <w:szCs w:val="16"/>
        </w:rPr>
        <w:t xml:space="preserve"> requested, CenturyLink will send </w:t>
      </w:r>
      <w:r w:rsidR="00CE77A9" w:rsidRPr="005C1284">
        <w:rPr>
          <w:rFonts w:cs="Arial"/>
          <w:sz w:val="16"/>
          <w:szCs w:val="16"/>
        </w:rPr>
        <w:t>Customer</w:t>
      </w:r>
      <w:r w:rsidRPr="005C1284">
        <w:rPr>
          <w:rFonts w:cs="Arial"/>
          <w:sz w:val="16"/>
          <w:szCs w:val="16"/>
        </w:rPr>
        <w:t xml:space="preserve"> a rejection notice canceling the LSR.  </w:t>
      </w:r>
    </w:p>
    <w:p w14:paraId="6A678ECF" w14:textId="57FF610A" w:rsidR="00F90DA3" w:rsidRPr="00BD0634" w:rsidRDefault="00F90DA3" w:rsidP="005C1284">
      <w:pPr>
        <w:pStyle w:val="Indent1Char0"/>
        <w:tabs>
          <w:tab w:val="clear" w:pos="1440"/>
          <w:tab w:val="left" w:pos="720"/>
        </w:tabs>
        <w:spacing w:before="120" w:after="60"/>
        <w:rPr>
          <w:rFonts w:cs="Arial"/>
          <w:sz w:val="16"/>
          <w:szCs w:val="16"/>
        </w:rPr>
      </w:pPr>
      <w:r w:rsidRPr="005C1284">
        <w:rPr>
          <w:rFonts w:cs="Arial"/>
          <w:sz w:val="16"/>
          <w:szCs w:val="16"/>
        </w:rPr>
        <w:t>1.</w:t>
      </w:r>
      <w:r w:rsidR="00F257F0">
        <w:rPr>
          <w:rFonts w:cs="Arial"/>
          <w:sz w:val="16"/>
          <w:szCs w:val="16"/>
        </w:rPr>
        <w:t>2</w:t>
      </w:r>
      <w:r w:rsidRPr="005C1284">
        <w:rPr>
          <w:rFonts w:cs="Arial"/>
          <w:sz w:val="16"/>
          <w:szCs w:val="16"/>
        </w:rPr>
        <w:tab/>
        <w:t xml:space="preserve">CenturyLink will provide a connection between </w:t>
      </w:r>
      <w:r w:rsidR="0091014D">
        <w:rPr>
          <w:rStyle w:val="StyleParaNum11pt1CharCharCharCharCharCharCharChar"/>
          <w:rFonts w:ascii="Arial" w:hAnsi="Arial" w:cs="Arial"/>
          <w:sz w:val="16"/>
          <w:szCs w:val="16"/>
        </w:rPr>
        <w:t>WAL</w:t>
      </w:r>
      <w:r w:rsidRPr="005C1284">
        <w:rPr>
          <w:rFonts w:cs="Arial"/>
          <w:sz w:val="16"/>
          <w:szCs w:val="16"/>
        </w:rPr>
        <w:t xml:space="preserve"> and a Demarcation Point.  Such connection is an Interconnection Tie Pair (</w:t>
      </w:r>
      <w:r w:rsidR="004D3476" w:rsidRPr="005C1284">
        <w:rPr>
          <w:rFonts w:cs="Arial"/>
          <w:sz w:val="16"/>
          <w:szCs w:val="16"/>
        </w:rPr>
        <w:t>“</w:t>
      </w:r>
      <w:r w:rsidRPr="005C1284">
        <w:rPr>
          <w:rFonts w:cs="Arial"/>
          <w:sz w:val="16"/>
          <w:szCs w:val="16"/>
        </w:rPr>
        <w:t>ITP</w:t>
      </w:r>
      <w:r w:rsidR="004D3476" w:rsidRPr="005C1284">
        <w:rPr>
          <w:rFonts w:cs="Arial"/>
          <w:sz w:val="16"/>
          <w:szCs w:val="16"/>
        </w:rPr>
        <w:t>”</w:t>
      </w:r>
      <w:r w:rsidRPr="005C1284">
        <w:rPr>
          <w:rFonts w:cs="Arial"/>
          <w:sz w:val="16"/>
          <w:szCs w:val="16"/>
        </w:rPr>
        <w:t xml:space="preserve">).  An ITP is required for each </w:t>
      </w:r>
      <w:r w:rsidR="0091014D">
        <w:rPr>
          <w:rStyle w:val="StyleParaNum11pt1CharCharCharCharCharCharCharChar"/>
          <w:rFonts w:ascii="Arial" w:hAnsi="Arial" w:cs="Arial"/>
          <w:sz w:val="16"/>
          <w:szCs w:val="16"/>
        </w:rPr>
        <w:t>WAL</w:t>
      </w:r>
      <w:r w:rsidR="00E63B6E" w:rsidRPr="00B45D62">
        <w:rPr>
          <w:rStyle w:val="StyleParaNum11pt1CharCharCharCharCharCharCharChar"/>
          <w:rFonts w:ascii="Arial" w:hAnsi="Arial" w:cs="Arial"/>
          <w:sz w:val="16"/>
          <w:szCs w:val="16"/>
        </w:rPr>
        <w:t xml:space="preserve"> </w:t>
      </w:r>
      <w:r w:rsidRPr="005C1284">
        <w:rPr>
          <w:rFonts w:cs="Arial"/>
          <w:sz w:val="16"/>
          <w:szCs w:val="16"/>
        </w:rPr>
        <w:t xml:space="preserve">or ancillary service delivered to </w:t>
      </w:r>
      <w:r w:rsidR="00CE77A9" w:rsidRPr="005C1284">
        <w:rPr>
          <w:rFonts w:cs="Arial"/>
          <w:sz w:val="16"/>
          <w:szCs w:val="16"/>
        </w:rPr>
        <w:t>Customer</w:t>
      </w:r>
      <w:r w:rsidRPr="005C1284">
        <w:rPr>
          <w:rFonts w:cs="Arial"/>
          <w:sz w:val="16"/>
          <w:szCs w:val="16"/>
        </w:rPr>
        <w:t xml:space="preserve">.  The ITP provides the connection between </w:t>
      </w:r>
      <w:r w:rsidR="0091014D">
        <w:rPr>
          <w:rFonts w:cs="Arial"/>
          <w:sz w:val="16"/>
          <w:szCs w:val="16"/>
        </w:rPr>
        <w:t>WAL</w:t>
      </w:r>
      <w:r w:rsidRPr="005C1284">
        <w:rPr>
          <w:rFonts w:cs="Arial"/>
          <w:sz w:val="16"/>
          <w:szCs w:val="16"/>
        </w:rPr>
        <w:t xml:space="preserve"> and the </w:t>
      </w:r>
      <w:r w:rsidR="004D3476" w:rsidRPr="005C1284">
        <w:rPr>
          <w:rFonts w:cs="Arial"/>
          <w:sz w:val="16"/>
          <w:szCs w:val="16"/>
        </w:rPr>
        <w:t xml:space="preserve">Interconnection </w:t>
      </w:r>
      <w:r w:rsidR="004D3476" w:rsidRPr="001E073C">
        <w:rPr>
          <w:rFonts w:cs="Arial"/>
          <w:sz w:val="16"/>
          <w:szCs w:val="16"/>
        </w:rPr>
        <w:t>Distribution Frame (“</w:t>
      </w:r>
      <w:r w:rsidRPr="001E073C">
        <w:rPr>
          <w:rFonts w:cs="Arial"/>
          <w:sz w:val="16"/>
          <w:szCs w:val="16"/>
        </w:rPr>
        <w:t>ICDF</w:t>
      </w:r>
      <w:r w:rsidR="004D3476" w:rsidRPr="001E073C">
        <w:rPr>
          <w:rFonts w:cs="Arial"/>
          <w:sz w:val="16"/>
          <w:szCs w:val="16"/>
        </w:rPr>
        <w:t>’)</w:t>
      </w:r>
      <w:r w:rsidRPr="001E073C">
        <w:rPr>
          <w:rFonts w:cs="Arial"/>
          <w:sz w:val="16"/>
          <w:szCs w:val="16"/>
        </w:rPr>
        <w:t xml:space="preserve"> or other Central Office Demarcation Point.  The ITP is ordered in conjunction with a</w:t>
      </w:r>
      <w:r w:rsidR="00E63B6E">
        <w:rPr>
          <w:rFonts w:cs="Arial"/>
          <w:sz w:val="16"/>
          <w:szCs w:val="16"/>
        </w:rPr>
        <w:t xml:space="preserve"> </w:t>
      </w:r>
      <w:r w:rsidR="0091014D">
        <w:rPr>
          <w:rStyle w:val="StyleParaNum11pt1CharCharCharCharCharCharCharChar"/>
          <w:rFonts w:ascii="Arial" w:hAnsi="Arial" w:cs="Arial"/>
          <w:sz w:val="16"/>
          <w:szCs w:val="16"/>
        </w:rPr>
        <w:t>WAL</w:t>
      </w:r>
      <w:r w:rsidRPr="001E073C">
        <w:rPr>
          <w:rFonts w:cs="Arial"/>
          <w:sz w:val="16"/>
          <w:szCs w:val="16"/>
        </w:rPr>
        <w:t xml:space="preserve">.  The charges for </w:t>
      </w:r>
      <w:r w:rsidRPr="00BD0634">
        <w:rPr>
          <w:rFonts w:cs="Arial"/>
          <w:sz w:val="16"/>
          <w:szCs w:val="16"/>
        </w:rPr>
        <w:t xml:space="preserve">the ITP are contained in </w:t>
      </w:r>
      <w:r w:rsidR="0080114D" w:rsidRPr="00BD0634">
        <w:rPr>
          <w:rFonts w:cs="Arial"/>
          <w:sz w:val="16"/>
          <w:szCs w:val="16"/>
        </w:rPr>
        <w:t>Rate Sheet(s).</w:t>
      </w:r>
      <w:r w:rsidRPr="00BD0634">
        <w:rPr>
          <w:rFonts w:cs="Arial"/>
          <w:sz w:val="16"/>
          <w:szCs w:val="16"/>
        </w:rPr>
        <w:t xml:space="preserve">  The ITP may be ordered per termination.  The Demarcation Point </w:t>
      </w:r>
      <w:r w:rsidR="00AC0441" w:rsidRPr="00BD0634">
        <w:rPr>
          <w:rFonts w:cs="Arial"/>
          <w:sz w:val="16"/>
          <w:szCs w:val="16"/>
        </w:rPr>
        <w:t>will</w:t>
      </w:r>
      <w:r w:rsidRPr="00BD0634">
        <w:rPr>
          <w:rFonts w:cs="Arial"/>
          <w:sz w:val="16"/>
          <w:szCs w:val="16"/>
        </w:rPr>
        <w:t xml:space="preserve"> be:</w:t>
      </w:r>
    </w:p>
    <w:p w14:paraId="21DE8B98" w14:textId="155A4737" w:rsidR="00F90DA3" w:rsidRPr="00BD0634" w:rsidRDefault="00F90DA3" w:rsidP="00BD0634">
      <w:pPr>
        <w:pStyle w:val="Indent2"/>
        <w:tabs>
          <w:tab w:val="clear" w:pos="2160"/>
          <w:tab w:val="left" w:pos="1440"/>
        </w:tabs>
        <w:spacing w:before="120" w:after="60"/>
        <w:rPr>
          <w:rFonts w:cs="Arial"/>
          <w:sz w:val="16"/>
          <w:szCs w:val="16"/>
        </w:rPr>
      </w:pPr>
      <w:bookmarkStart w:id="258" w:name="z09y1y4_A"/>
      <w:bookmarkStart w:id="259" w:name="z19y1y4_A1"/>
      <w:bookmarkStart w:id="260" w:name="z09y1y4_J"/>
      <w:bookmarkStart w:id="261" w:name="z19y1y4_J1"/>
      <w:bookmarkStart w:id="262" w:name="z09y1y4_M"/>
      <w:bookmarkStart w:id="263" w:name="z19y1y4_M1"/>
      <w:bookmarkStart w:id="264" w:name="z19y1y4ya_ABCDEFGHIJKLMN12"/>
      <w:bookmarkEnd w:id="258"/>
      <w:bookmarkEnd w:id="259"/>
      <w:bookmarkEnd w:id="260"/>
      <w:bookmarkEnd w:id="261"/>
      <w:bookmarkEnd w:id="262"/>
      <w:bookmarkEnd w:id="263"/>
      <w:bookmarkEnd w:id="264"/>
      <w:r w:rsidRPr="00BD0634">
        <w:rPr>
          <w:rFonts w:cs="Arial"/>
          <w:sz w:val="16"/>
          <w:szCs w:val="16"/>
        </w:rPr>
        <w:t>a)</w:t>
      </w:r>
      <w:r w:rsidRPr="00BD0634">
        <w:rPr>
          <w:rFonts w:cs="Arial"/>
          <w:sz w:val="16"/>
          <w:szCs w:val="16"/>
        </w:rPr>
        <w:tab/>
        <w:t xml:space="preserve">at </w:t>
      </w:r>
      <w:r w:rsidR="00CE77A9" w:rsidRPr="00BD0634">
        <w:rPr>
          <w:rFonts w:cs="Arial"/>
          <w:sz w:val="16"/>
          <w:szCs w:val="16"/>
        </w:rPr>
        <w:t>Customer</w:t>
      </w:r>
      <w:r w:rsidRPr="00BD0634">
        <w:rPr>
          <w:rFonts w:cs="Arial"/>
          <w:sz w:val="16"/>
          <w:szCs w:val="16"/>
        </w:rPr>
        <w:t xml:space="preserve">-provided Cross Connection equipment located in </w:t>
      </w:r>
      <w:r w:rsidR="00CE77A9" w:rsidRPr="00BD0634">
        <w:rPr>
          <w:rFonts w:cs="Arial"/>
          <w:sz w:val="16"/>
          <w:szCs w:val="16"/>
        </w:rPr>
        <w:t>Customer</w:t>
      </w:r>
      <w:r w:rsidRPr="00BD0634">
        <w:rPr>
          <w:rFonts w:cs="Arial"/>
          <w:sz w:val="16"/>
          <w:szCs w:val="16"/>
        </w:rPr>
        <w:t>'s Virtual or Physical Collocation Space</w:t>
      </w:r>
      <w:r w:rsidR="00EE62D9" w:rsidRPr="00BD0634">
        <w:rPr>
          <w:rFonts w:cs="Arial"/>
          <w:sz w:val="16"/>
          <w:szCs w:val="16"/>
        </w:rPr>
        <w:t xml:space="preserve"> as </w:t>
      </w:r>
      <w:r w:rsidR="007931DA" w:rsidRPr="00BD0634">
        <w:rPr>
          <w:rFonts w:cs="Arial"/>
          <w:sz w:val="16"/>
          <w:szCs w:val="16"/>
        </w:rPr>
        <w:t xml:space="preserve">those terms are </w:t>
      </w:r>
      <w:r w:rsidR="00EE62D9" w:rsidRPr="00BD0634">
        <w:rPr>
          <w:rFonts w:cs="Arial"/>
          <w:sz w:val="16"/>
          <w:szCs w:val="16"/>
        </w:rPr>
        <w:t xml:space="preserve">defined in the Tarff and </w:t>
      </w:r>
      <w:r w:rsidR="00661948" w:rsidRPr="00BD0634">
        <w:rPr>
          <w:rFonts w:cs="Arial"/>
          <w:sz w:val="16"/>
          <w:szCs w:val="16"/>
        </w:rPr>
        <w:t>Product Catalog (“PCAT”), which is located on the CenturyLink web site</w:t>
      </w:r>
      <w:r w:rsidRPr="00BD0634">
        <w:rPr>
          <w:rFonts w:cs="Arial"/>
          <w:sz w:val="16"/>
          <w:szCs w:val="16"/>
        </w:rPr>
        <w:t>; or</w:t>
      </w:r>
    </w:p>
    <w:p w14:paraId="719E0B60" w14:textId="35FBFFD4" w:rsidR="00F90DA3" w:rsidRPr="008F1BE5" w:rsidRDefault="00F90DA3" w:rsidP="008F1BE5">
      <w:pPr>
        <w:pStyle w:val="Indent2"/>
        <w:tabs>
          <w:tab w:val="clear" w:pos="2160"/>
          <w:tab w:val="left" w:pos="1440"/>
        </w:tabs>
        <w:spacing w:before="120" w:after="60"/>
        <w:rPr>
          <w:rFonts w:cs="Arial"/>
          <w:sz w:val="16"/>
          <w:szCs w:val="16"/>
        </w:rPr>
      </w:pPr>
      <w:bookmarkStart w:id="265" w:name="z19y1y4yb_ABCDEFGHIJKLMN12"/>
      <w:bookmarkEnd w:id="265"/>
      <w:r w:rsidRPr="008F1BE5">
        <w:rPr>
          <w:rFonts w:cs="Arial"/>
          <w:sz w:val="16"/>
          <w:szCs w:val="16"/>
        </w:rPr>
        <w:t>b)</w:t>
      </w:r>
      <w:r w:rsidRPr="008F1BE5">
        <w:rPr>
          <w:rFonts w:cs="Arial"/>
          <w:sz w:val="16"/>
          <w:szCs w:val="16"/>
        </w:rPr>
        <w:tab/>
        <w:t xml:space="preserve">if </w:t>
      </w:r>
      <w:r w:rsidR="00CE77A9" w:rsidRPr="008F1BE5">
        <w:rPr>
          <w:rFonts w:cs="Arial"/>
          <w:sz w:val="16"/>
          <w:szCs w:val="16"/>
        </w:rPr>
        <w:t>Customer</w:t>
      </w:r>
      <w:r w:rsidRPr="008F1BE5">
        <w:rPr>
          <w:rFonts w:cs="Arial"/>
          <w:sz w:val="16"/>
          <w:szCs w:val="16"/>
        </w:rPr>
        <w:t xml:space="preserve"> elects to use ICDF Collocation, at the ICDF; or</w:t>
      </w:r>
    </w:p>
    <w:p w14:paraId="572754D0" w14:textId="3DFD3EF4" w:rsidR="00F90DA3" w:rsidRPr="00BD0634" w:rsidRDefault="00F90DA3" w:rsidP="00BD0634">
      <w:pPr>
        <w:pStyle w:val="Indent2"/>
        <w:tabs>
          <w:tab w:val="clear" w:pos="2160"/>
          <w:tab w:val="left" w:pos="1440"/>
        </w:tabs>
        <w:spacing w:before="120" w:after="60"/>
        <w:rPr>
          <w:rFonts w:cs="Arial"/>
          <w:sz w:val="16"/>
          <w:szCs w:val="16"/>
        </w:rPr>
      </w:pPr>
      <w:bookmarkStart w:id="266" w:name="z19y1y4yc_ABCDEFGHIJKLMN12"/>
      <w:bookmarkEnd w:id="266"/>
      <w:r w:rsidRPr="00BD0634">
        <w:rPr>
          <w:rFonts w:cs="Arial"/>
          <w:sz w:val="16"/>
          <w:szCs w:val="16"/>
        </w:rPr>
        <w:t>c)</w:t>
      </w:r>
      <w:r w:rsidRPr="00BD0634">
        <w:rPr>
          <w:rFonts w:cs="Arial"/>
          <w:sz w:val="16"/>
          <w:szCs w:val="16"/>
        </w:rPr>
        <w:tab/>
        <w:t xml:space="preserve">if </w:t>
      </w:r>
      <w:r w:rsidR="00CE77A9" w:rsidRPr="00BD0634">
        <w:rPr>
          <w:rFonts w:cs="Arial"/>
          <w:sz w:val="16"/>
          <w:szCs w:val="16"/>
        </w:rPr>
        <w:t>Customer</w:t>
      </w:r>
      <w:r w:rsidRPr="00BD0634">
        <w:rPr>
          <w:rFonts w:cs="Arial"/>
          <w:sz w:val="16"/>
          <w:szCs w:val="16"/>
        </w:rPr>
        <w:t xml:space="preserve"> elects to use an ICDF in association with Virtual or Physical Collocation, at the ICDF; or</w:t>
      </w:r>
    </w:p>
    <w:p w14:paraId="1AEDA1FB" w14:textId="35595CA4" w:rsidR="00F90DA3" w:rsidRPr="00BD0634" w:rsidRDefault="00F90DA3" w:rsidP="00BD0634">
      <w:pPr>
        <w:pStyle w:val="Indent2"/>
        <w:tabs>
          <w:tab w:val="clear" w:pos="2160"/>
          <w:tab w:val="left" w:pos="1440"/>
        </w:tabs>
        <w:spacing w:before="120" w:after="60"/>
        <w:rPr>
          <w:rFonts w:cs="Arial"/>
          <w:sz w:val="16"/>
          <w:szCs w:val="16"/>
        </w:rPr>
      </w:pPr>
      <w:bookmarkStart w:id="267" w:name="z19y1y4yd_ABCDEFGHIJKLMN12"/>
      <w:bookmarkEnd w:id="267"/>
      <w:r w:rsidRPr="00BD0634">
        <w:rPr>
          <w:rFonts w:cs="Arial"/>
          <w:sz w:val="16"/>
          <w:szCs w:val="16"/>
        </w:rPr>
        <w:t>d)</w:t>
      </w:r>
      <w:r w:rsidRPr="00BD0634">
        <w:rPr>
          <w:rFonts w:cs="Arial"/>
          <w:sz w:val="16"/>
          <w:szCs w:val="16"/>
        </w:rPr>
        <w:tab/>
        <w:t xml:space="preserve">if </w:t>
      </w:r>
      <w:r w:rsidR="00CE77A9" w:rsidRPr="00BD0634">
        <w:rPr>
          <w:rFonts w:cs="Arial"/>
          <w:sz w:val="16"/>
          <w:szCs w:val="16"/>
        </w:rPr>
        <w:t>Customer</w:t>
      </w:r>
      <w:r w:rsidRPr="00BD0634">
        <w:rPr>
          <w:rFonts w:cs="Arial"/>
          <w:sz w:val="16"/>
          <w:szCs w:val="16"/>
        </w:rPr>
        <w:t xml:space="preserve"> elects to use a direct connection from its Collocation space to the distribution frame serving a particular element, at the distribution frame; or</w:t>
      </w:r>
    </w:p>
    <w:p w14:paraId="296BDBAC" w14:textId="53F89980" w:rsidR="00F90DA3" w:rsidRPr="00BD0634" w:rsidRDefault="00F90DA3" w:rsidP="00BD0634">
      <w:pPr>
        <w:pStyle w:val="Indent2"/>
        <w:tabs>
          <w:tab w:val="clear" w:pos="2160"/>
          <w:tab w:val="left" w:pos="1440"/>
        </w:tabs>
        <w:spacing w:before="120" w:after="60"/>
        <w:rPr>
          <w:rFonts w:cs="Arial"/>
          <w:sz w:val="16"/>
          <w:szCs w:val="16"/>
        </w:rPr>
      </w:pPr>
      <w:bookmarkStart w:id="268" w:name="z19y1y4ye_ABCDEFGHIJKLMN12"/>
      <w:bookmarkEnd w:id="268"/>
      <w:r w:rsidRPr="00BD0634">
        <w:rPr>
          <w:rFonts w:cs="Arial"/>
          <w:sz w:val="16"/>
          <w:szCs w:val="16"/>
        </w:rPr>
        <w:t>e)</w:t>
      </w:r>
      <w:r w:rsidRPr="00BD0634">
        <w:rPr>
          <w:rFonts w:cs="Arial"/>
          <w:sz w:val="16"/>
          <w:szCs w:val="16"/>
        </w:rPr>
        <w:tab/>
        <w:t>at another Central Office Demarcation Point mutually</w:t>
      </w:r>
      <w:r w:rsidR="004D3476" w:rsidRPr="00BD0634">
        <w:rPr>
          <w:rFonts w:cs="Arial"/>
          <w:sz w:val="16"/>
          <w:szCs w:val="16"/>
        </w:rPr>
        <w:t xml:space="preserve"> </w:t>
      </w:r>
      <w:r w:rsidRPr="00BD0634">
        <w:rPr>
          <w:rFonts w:cs="Arial"/>
          <w:sz w:val="16"/>
          <w:szCs w:val="16"/>
        </w:rPr>
        <w:t xml:space="preserve">agreed to by the </w:t>
      </w:r>
      <w:r w:rsidR="004D3476" w:rsidRPr="00BD0634">
        <w:rPr>
          <w:rFonts w:cs="Arial"/>
          <w:sz w:val="16"/>
          <w:szCs w:val="16"/>
        </w:rPr>
        <w:t>parties</w:t>
      </w:r>
      <w:r w:rsidRPr="00BD0634">
        <w:rPr>
          <w:rFonts w:cs="Arial"/>
          <w:sz w:val="16"/>
          <w:szCs w:val="16"/>
        </w:rPr>
        <w:t>.</w:t>
      </w:r>
    </w:p>
    <w:p w14:paraId="4256A8F8" w14:textId="436AB32A" w:rsidR="00F90DA3" w:rsidRPr="00BD0634" w:rsidRDefault="00F90DA3" w:rsidP="00BD0634">
      <w:pPr>
        <w:pStyle w:val="Indent1Char0"/>
        <w:tabs>
          <w:tab w:val="clear" w:pos="1440"/>
          <w:tab w:val="left" w:pos="720"/>
        </w:tabs>
        <w:spacing w:before="120" w:after="60"/>
        <w:rPr>
          <w:rFonts w:cs="Arial"/>
          <w:sz w:val="16"/>
          <w:szCs w:val="16"/>
        </w:rPr>
      </w:pPr>
      <w:r w:rsidRPr="00BD0634">
        <w:rPr>
          <w:rFonts w:cs="Arial"/>
          <w:sz w:val="16"/>
          <w:szCs w:val="16"/>
        </w:rPr>
        <w:t>1</w:t>
      </w:r>
      <w:r w:rsidR="00BD0634">
        <w:rPr>
          <w:rFonts w:cs="Arial"/>
          <w:sz w:val="16"/>
          <w:szCs w:val="16"/>
        </w:rPr>
        <w:t>.</w:t>
      </w:r>
      <w:r w:rsidR="00F257F0">
        <w:rPr>
          <w:rFonts w:cs="Arial"/>
          <w:sz w:val="16"/>
          <w:szCs w:val="16"/>
        </w:rPr>
        <w:t>3</w:t>
      </w:r>
      <w:r w:rsidRPr="00BD0634">
        <w:rPr>
          <w:rFonts w:cs="Arial"/>
          <w:sz w:val="16"/>
          <w:szCs w:val="16"/>
        </w:rPr>
        <w:tab/>
        <w:t xml:space="preserve">Charges, if any, for testing pursuant to this paragraph are contained in </w:t>
      </w:r>
      <w:r w:rsidR="0080114D" w:rsidRPr="00BD0634">
        <w:rPr>
          <w:rFonts w:cs="Arial"/>
          <w:sz w:val="16"/>
          <w:szCs w:val="16"/>
        </w:rPr>
        <w:t>the</w:t>
      </w:r>
      <w:r w:rsidR="00D15F95" w:rsidRPr="00BD0634">
        <w:rPr>
          <w:rFonts w:cs="Arial"/>
          <w:sz w:val="16"/>
          <w:szCs w:val="16"/>
        </w:rPr>
        <w:t xml:space="preserve"> </w:t>
      </w:r>
      <w:r w:rsidR="0080114D" w:rsidRPr="00BD0634">
        <w:rPr>
          <w:rFonts w:cs="Arial"/>
          <w:sz w:val="16"/>
          <w:szCs w:val="16"/>
        </w:rPr>
        <w:t>R</w:t>
      </w:r>
      <w:r w:rsidRPr="00BD0634">
        <w:rPr>
          <w:rFonts w:cs="Arial"/>
          <w:sz w:val="16"/>
          <w:szCs w:val="16"/>
        </w:rPr>
        <w:t xml:space="preserve">ate </w:t>
      </w:r>
      <w:r w:rsidR="0080114D" w:rsidRPr="00BD0634">
        <w:rPr>
          <w:rFonts w:cs="Arial"/>
          <w:sz w:val="16"/>
          <w:szCs w:val="16"/>
        </w:rPr>
        <w:t xml:space="preserve">Sheet </w:t>
      </w:r>
      <w:r w:rsidRPr="00BD0634">
        <w:rPr>
          <w:rFonts w:cs="Arial"/>
          <w:sz w:val="16"/>
          <w:szCs w:val="16"/>
        </w:rPr>
        <w:t>for this Schedule.</w:t>
      </w:r>
      <w:r w:rsidR="003543C6" w:rsidRPr="00BD0634">
        <w:rPr>
          <w:rFonts w:cs="Arial"/>
          <w:sz w:val="16"/>
          <w:szCs w:val="16"/>
        </w:rPr>
        <w:t xml:space="preserve">  </w:t>
      </w:r>
      <w:bookmarkStart w:id="269" w:name="z19y1y6y1_ABCDEFGHIJKLMN12"/>
      <w:bookmarkEnd w:id="269"/>
      <w:r w:rsidRPr="00BD0634">
        <w:rPr>
          <w:rFonts w:cs="Arial"/>
          <w:sz w:val="16"/>
          <w:szCs w:val="16"/>
        </w:rPr>
        <w:t>When elements are provisioned by CenturyLink on an individual element basis</w:t>
      </w:r>
      <w:r w:rsidR="003543C6" w:rsidRPr="00BD0634">
        <w:rPr>
          <w:rFonts w:cs="Arial"/>
          <w:sz w:val="16"/>
          <w:szCs w:val="16"/>
        </w:rPr>
        <w:t xml:space="preserve"> or in combination</w:t>
      </w:r>
      <w:r w:rsidRPr="00BD0634">
        <w:rPr>
          <w:rFonts w:cs="Arial"/>
          <w:sz w:val="16"/>
          <w:szCs w:val="16"/>
        </w:rPr>
        <w:t>:</w:t>
      </w:r>
    </w:p>
    <w:p w14:paraId="119D0947" w14:textId="6F683636" w:rsidR="00F90DA3" w:rsidRPr="00BD0634" w:rsidRDefault="00F90DA3" w:rsidP="00BD0634">
      <w:pPr>
        <w:pStyle w:val="Indent3"/>
        <w:tabs>
          <w:tab w:val="clear" w:pos="3067"/>
          <w:tab w:val="left" w:pos="1440"/>
        </w:tabs>
        <w:spacing w:before="120" w:after="60"/>
        <w:ind w:left="720"/>
        <w:rPr>
          <w:rFonts w:cs="Arial"/>
          <w:sz w:val="16"/>
          <w:szCs w:val="16"/>
        </w:rPr>
      </w:pPr>
      <w:bookmarkStart w:id="270" w:name="z19y1y6y1a_ABCDEFGHIJKLMN12"/>
      <w:bookmarkEnd w:id="270"/>
      <w:r w:rsidRPr="00BD0634">
        <w:rPr>
          <w:rFonts w:cs="Arial"/>
          <w:sz w:val="16"/>
          <w:szCs w:val="16"/>
        </w:rPr>
        <w:t>a)</w:t>
      </w:r>
      <w:r w:rsidRPr="00BD0634">
        <w:rPr>
          <w:rFonts w:cs="Arial"/>
          <w:sz w:val="16"/>
          <w:szCs w:val="16"/>
        </w:rPr>
        <w:tab/>
        <w:t xml:space="preserve">CenturyLink will perform testing necessary or reasonably requested by </w:t>
      </w:r>
      <w:proofErr w:type="gramStart"/>
      <w:r w:rsidR="00CE77A9" w:rsidRPr="00BD0634">
        <w:rPr>
          <w:rFonts w:cs="Arial"/>
          <w:sz w:val="16"/>
          <w:szCs w:val="16"/>
        </w:rPr>
        <w:t>Customer</w:t>
      </w:r>
      <w:proofErr w:type="gramEnd"/>
      <w:r w:rsidRPr="00BD0634">
        <w:rPr>
          <w:rFonts w:cs="Arial"/>
          <w:sz w:val="16"/>
          <w:szCs w:val="16"/>
        </w:rPr>
        <w:t xml:space="preserve"> to determine </w:t>
      </w:r>
      <w:r w:rsidR="003543C6" w:rsidRPr="00BD0634">
        <w:rPr>
          <w:rFonts w:cs="Arial"/>
          <w:sz w:val="16"/>
          <w:szCs w:val="16"/>
        </w:rPr>
        <w:t xml:space="preserve">the </w:t>
      </w:r>
      <w:r w:rsidR="0091014D">
        <w:rPr>
          <w:rStyle w:val="StyleParaNum11pt1CharCharCharCharCharCharCharChar"/>
          <w:rFonts w:ascii="Arial" w:hAnsi="Arial" w:cs="Arial"/>
          <w:sz w:val="16"/>
          <w:szCs w:val="16"/>
        </w:rPr>
        <w:t>WAL</w:t>
      </w:r>
      <w:r w:rsidR="00952F8D">
        <w:rPr>
          <w:rStyle w:val="StyleParaNum11pt1CharCharCharCharCharCharCharChar"/>
          <w:rFonts w:ascii="Arial" w:hAnsi="Arial" w:cs="Arial"/>
          <w:sz w:val="16"/>
          <w:szCs w:val="16"/>
        </w:rPr>
        <w:t xml:space="preserve"> </w:t>
      </w:r>
      <w:r w:rsidR="003543C6" w:rsidRPr="00BD0634">
        <w:rPr>
          <w:rFonts w:cs="Arial"/>
          <w:sz w:val="16"/>
          <w:szCs w:val="16"/>
        </w:rPr>
        <w:t xml:space="preserve">or combination </w:t>
      </w:r>
      <w:proofErr w:type="gramStart"/>
      <w:r w:rsidRPr="00BD0634">
        <w:rPr>
          <w:rFonts w:cs="Arial"/>
          <w:sz w:val="16"/>
          <w:szCs w:val="16"/>
        </w:rPr>
        <w:t>is capable of meeting</w:t>
      </w:r>
      <w:proofErr w:type="gramEnd"/>
      <w:r w:rsidRPr="00BD0634">
        <w:rPr>
          <w:rFonts w:cs="Arial"/>
          <w:sz w:val="16"/>
          <w:szCs w:val="16"/>
        </w:rPr>
        <w:t xml:space="preserve"> the technical parameters established.</w:t>
      </w:r>
    </w:p>
    <w:p w14:paraId="5079960D" w14:textId="0BF49B4C" w:rsidR="00F90DA3" w:rsidRPr="00BD0634" w:rsidRDefault="00F90DA3" w:rsidP="00BD0634">
      <w:pPr>
        <w:pStyle w:val="Indent3"/>
        <w:tabs>
          <w:tab w:val="clear" w:pos="3067"/>
          <w:tab w:val="left" w:pos="1440"/>
        </w:tabs>
        <w:spacing w:before="120" w:after="60"/>
        <w:ind w:left="720"/>
        <w:rPr>
          <w:rFonts w:cs="Arial"/>
          <w:sz w:val="16"/>
          <w:szCs w:val="16"/>
        </w:rPr>
      </w:pPr>
      <w:bookmarkStart w:id="271" w:name="z19y1y6y1b_ABCDEFGHIJKLMN12"/>
      <w:bookmarkEnd w:id="271"/>
      <w:r w:rsidRPr="00BD0634">
        <w:rPr>
          <w:rFonts w:cs="Arial"/>
          <w:sz w:val="16"/>
          <w:szCs w:val="16"/>
        </w:rPr>
        <w:t>b)</w:t>
      </w:r>
      <w:r w:rsidRPr="00BD0634">
        <w:rPr>
          <w:rFonts w:cs="Arial"/>
          <w:sz w:val="16"/>
          <w:szCs w:val="16"/>
        </w:rPr>
        <w:tab/>
        <w:t xml:space="preserve">CenturyLink will repair and maintain such element </w:t>
      </w:r>
      <w:r w:rsidR="003543C6" w:rsidRPr="00BD0634">
        <w:rPr>
          <w:rFonts w:cs="Arial"/>
          <w:sz w:val="16"/>
          <w:szCs w:val="16"/>
        </w:rPr>
        <w:t xml:space="preserve">or combination </w:t>
      </w:r>
      <w:r w:rsidRPr="00BD0634">
        <w:rPr>
          <w:rFonts w:cs="Arial"/>
          <w:sz w:val="16"/>
          <w:szCs w:val="16"/>
        </w:rPr>
        <w:t xml:space="preserve">to ensure that </w:t>
      </w:r>
      <w:r w:rsidR="0091014D">
        <w:rPr>
          <w:rStyle w:val="StyleParaNum11pt1CharCharCharCharCharCharCharChar"/>
          <w:rFonts w:ascii="Arial" w:hAnsi="Arial" w:cs="Arial"/>
          <w:sz w:val="16"/>
          <w:szCs w:val="16"/>
        </w:rPr>
        <w:t>WAL</w:t>
      </w:r>
      <w:r w:rsidRPr="00BD0634">
        <w:rPr>
          <w:rFonts w:cs="Arial"/>
          <w:sz w:val="16"/>
          <w:szCs w:val="16"/>
        </w:rPr>
        <w:t xml:space="preserve"> continue</w:t>
      </w:r>
      <w:r w:rsidR="00982DDD">
        <w:rPr>
          <w:rFonts w:cs="Arial"/>
          <w:sz w:val="16"/>
          <w:szCs w:val="16"/>
        </w:rPr>
        <w:t>s</w:t>
      </w:r>
      <w:r w:rsidRPr="00BD0634">
        <w:rPr>
          <w:rFonts w:cs="Arial"/>
          <w:sz w:val="16"/>
          <w:szCs w:val="16"/>
        </w:rPr>
        <w:t xml:space="preserve"> to meet the technical parameters</w:t>
      </w:r>
      <w:r w:rsidR="00661948">
        <w:rPr>
          <w:rFonts w:cs="Arial"/>
          <w:sz w:val="16"/>
          <w:szCs w:val="16"/>
        </w:rPr>
        <w:t>.</w:t>
      </w:r>
      <w:r w:rsidRPr="00BD0634">
        <w:rPr>
          <w:rFonts w:cs="Arial"/>
          <w:sz w:val="16"/>
          <w:szCs w:val="16"/>
        </w:rPr>
        <w:t xml:space="preserve"> </w:t>
      </w:r>
      <w:r w:rsidR="00CE77A9" w:rsidRPr="00BD0634">
        <w:rPr>
          <w:rFonts w:cs="Arial"/>
          <w:sz w:val="16"/>
          <w:szCs w:val="16"/>
        </w:rPr>
        <w:t>Customer</w:t>
      </w:r>
      <w:r w:rsidRPr="00BD0634">
        <w:rPr>
          <w:rFonts w:cs="Arial"/>
          <w:sz w:val="16"/>
          <w:szCs w:val="16"/>
        </w:rPr>
        <w:t xml:space="preserve"> is responsible for the end–to-end transmission and circuit functionality testing for </w:t>
      </w:r>
      <w:r w:rsidR="0091014D">
        <w:rPr>
          <w:rStyle w:val="StyleParaNum11pt1CharCharCharCharCharCharCharChar"/>
          <w:rFonts w:ascii="Arial" w:hAnsi="Arial" w:cs="Arial"/>
          <w:sz w:val="16"/>
          <w:szCs w:val="16"/>
        </w:rPr>
        <w:t>WAL</w:t>
      </w:r>
      <w:r w:rsidRPr="00BD0634">
        <w:rPr>
          <w:rFonts w:cs="Arial"/>
          <w:sz w:val="16"/>
          <w:szCs w:val="16"/>
        </w:rPr>
        <w:t xml:space="preserve"> Combinations created by </w:t>
      </w:r>
      <w:r w:rsidR="00CE77A9" w:rsidRPr="00BD0634">
        <w:rPr>
          <w:rFonts w:cs="Arial"/>
          <w:sz w:val="16"/>
          <w:szCs w:val="16"/>
        </w:rPr>
        <w:t>Customer</w:t>
      </w:r>
      <w:r w:rsidRPr="00BD0634">
        <w:rPr>
          <w:rFonts w:cs="Arial"/>
          <w:sz w:val="16"/>
          <w:szCs w:val="16"/>
        </w:rPr>
        <w:t>.</w:t>
      </w:r>
    </w:p>
    <w:p w14:paraId="637E3F78" w14:textId="2785CB56" w:rsidR="00F90DA3" w:rsidRPr="00BD0634" w:rsidRDefault="00F90DA3" w:rsidP="00BD0634">
      <w:pPr>
        <w:pStyle w:val="Indent3"/>
        <w:tabs>
          <w:tab w:val="clear" w:pos="3067"/>
          <w:tab w:val="left" w:pos="1440"/>
        </w:tabs>
        <w:spacing w:before="120" w:after="60"/>
        <w:ind w:left="720"/>
        <w:rPr>
          <w:rFonts w:cs="Arial"/>
          <w:sz w:val="16"/>
          <w:szCs w:val="16"/>
        </w:rPr>
      </w:pPr>
      <w:bookmarkStart w:id="272" w:name="z19y1y6y1c_ABCDEFGHIJKLMN12"/>
      <w:bookmarkEnd w:id="272"/>
      <w:r w:rsidRPr="00BD0634">
        <w:rPr>
          <w:rFonts w:cs="Arial"/>
          <w:sz w:val="16"/>
          <w:szCs w:val="16"/>
        </w:rPr>
        <w:t>c)</w:t>
      </w:r>
      <w:r w:rsidRPr="00BD0634">
        <w:rPr>
          <w:rFonts w:cs="Arial"/>
          <w:sz w:val="16"/>
          <w:szCs w:val="16"/>
        </w:rPr>
        <w:tab/>
        <w:t xml:space="preserve">CenturyLink will cooperate with </w:t>
      </w:r>
      <w:r w:rsidR="00CE77A9" w:rsidRPr="00BD0634">
        <w:rPr>
          <w:rFonts w:cs="Arial"/>
          <w:sz w:val="16"/>
          <w:szCs w:val="16"/>
        </w:rPr>
        <w:t>Customer</w:t>
      </w:r>
      <w:r w:rsidRPr="00BD0634">
        <w:rPr>
          <w:rFonts w:cs="Arial"/>
          <w:sz w:val="16"/>
          <w:szCs w:val="16"/>
        </w:rPr>
        <w:t xml:space="preserve"> in any testing CenturyLink agrees is necessary </w:t>
      </w:r>
      <w:r w:rsidR="0011255B" w:rsidRPr="00BD0634">
        <w:rPr>
          <w:rFonts w:cs="Arial"/>
          <w:sz w:val="16"/>
          <w:szCs w:val="16"/>
        </w:rPr>
        <w:t>or reasonably</w:t>
      </w:r>
      <w:r w:rsidR="006A15CB" w:rsidRPr="00BD0634">
        <w:rPr>
          <w:rFonts w:cs="Arial"/>
          <w:sz w:val="16"/>
          <w:szCs w:val="16"/>
        </w:rPr>
        <w:t xml:space="preserve"> </w:t>
      </w:r>
      <w:r w:rsidRPr="00BD0634">
        <w:rPr>
          <w:rFonts w:cs="Arial"/>
          <w:sz w:val="16"/>
          <w:szCs w:val="16"/>
        </w:rPr>
        <w:t>request</w:t>
      </w:r>
      <w:r w:rsidR="006A15CB" w:rsidRPr="00BD0634">
        <w:rPr>
          <w:rFonts w:cs="Arial"/>
          <w:sz w:val="16"/>
          <w:szCs w:val="16"/>
        </w:rPr>
        <w:t>ed</w:t>
      </w:r>
      <w:r w:rsidRPr="00BD0634">
        <w:rPr>
          <w:rFonts w:cs="Arial"/>
          <w:sz w:val="16"/>
          <w:szCs w:val="16"/>
        </w:rPr>
        <w:t xml:space="preserve"> by </w:t>
      </w:r>
      <w:r w:rsidR="00CE77A9" w:rsidRPr="00BD0634">
        <w:rPr>
          <w:rFonts w:cs="Arial"/>
          <w:sz w:val="16"/>
          <w:szCs w:val="16"/>
        </w:rPr>
        <w:t>Customer</w:t>
      </w:r>
      <w:r w:rsidRPr="00BD0634">
        <w:rPr>
          <w:rFonts w:cs="Arial"/>
          <w:sz w:val="16"/>
          <w:szCs w:val="16"/>
        </w:rPr>
        <w:t xml:space="preserve"> to assist in determining end-to-end transmission and circuit functionality of such </w:t>
      </w:r>
      <w:r w:rsidR="0091014D">
        <w:rPr>
          <w:rStyle w:val="StyleParaNum11pt1CharCharCharCharCharCharCharChar"/>
          <w:rFonts w:ascii="Arial" w:hAnsi="Arial" w:cs="Arial"/>
          <w:sz w:val="16"/>
          <w:szCs w:val="16"/>
        </w:rPr>
        <w:t>WAL</w:t>
      </w:r>
      <w:r w:rsidR="003543C6" w:rsidRPr="00BD0634">
        <w:rPr>
          <w:rFonts w:cs="Arial"/>
          <w:sz w:val="16"/>
          <w:szCs w:val="16"/>
        </w:rPr>
        <w:t xml:space="preserve"> or combination</w:t>
      </w:r>
      <w:r w:rsidRPr="00BD0634">
        <w:rPr>
          <w:rFonts w:cs="Arial"/>
          <w:sz w:val="16"/>
          <w:szCs w:val="16"/>
        </w:rPr>
        <w:t>.</w:t>
      </w:r>
    </w:p>
    <w:p w14:paraId="57E7A793" w14:textId="52D65AD0" w:rsidR="001760F5" w:rsidRPr="00D0750D" w:rsidRDefault="001760F5" w:rsidP="00BD0634">
      <w:pPr>
        <w:pStyle w:val="Indent1Char0"/>
        <w:tabs>
          <w:tab w:val="clear" w:pos="1440"/>
          <w:tab w:val="left" w:pos="720"/>
        </w:tabs>
        <w:spacing w:before="120" w:after="60"/>
        <w:rPr>
          <w:rFonts w:cs="Arial"/>
          <w:sz w:val="16"/>
          <w:szCs w:val="16"/>
        </w:rPr>
      </w:pPr>
      <w:bookmarkStart w:id="273" w:name="z19y1y6y2_ABCDEFGHIJKLMN12"/>
      <w:bookmarkStart w:id="274" w:name="z19y1y6y2a_ABCDEFGHIJKLMN12"/>
      <w:bookmarkStart w:id="275" w:name="z19y1y6y2b_ABCDEFGHIJKLMN12"/>
      <w:bookmarkStart w:id="276" w:name="z19y1y6y2c_ABCDEFGHIJKLMN12"/>
      <w:bookmarkEnd w:id="273"/>
      <w:bookmarkEnd w:id="274"/>
      <w:bookmarkEnd w:id="275"/>
      <w:bookmarkEnd w:id="276"/>
      <w:r w:rsidRPr="00BD0634">
        <w:rPr>
          <w:rFonts w:cs="Arial"/>
          <w:sz w:val="16"/>
          <w:szCs w:val="16"/>
        </w:rPr>
        <w:t>1.</w:t>
      </w:r>
      <w:r w:rsidR="00F257F0">
        <w:rPr>
          <w:rFonts w:cs="Arial"/>
          <w:sz w:val="16"/>
          <w:szCs w:val="16"/>
        </w:rPr>
        <w:t>4</w:t>
      </w:r>
      <w:r w:rsidRPr="00BD0634">
        <w:rPr>
          <w:rFonts w:cs="Arial"/>
          <w:sz w:val="16"/>
          <w:szCs w:val="16"/>
        </w:rPr>
        <w:tab/>
      </w:r>
      <w:r w:rsidRPr="00D0750D">
        <w:rPr>
          <w:rFonts w:cs="Arial"/>
          <w:sz w:val="16"/>
          <w:szCs w:val="16"/>
        </w:rPr>
        <w:t xml:space="preserve">Installation intervals for </w:t>
      </w:r>
      <w:r w:rsidR="0091014D">
        <w:rPr>
          <w:rStyle w:val="StyleParaNum11pt1CharCharCharCharCharCharCharChar"/>
          <w:rFonts w:ascii="Arial" w:hAnsi="Arial" w:cs="Arial"/>
          <w:sz w:val="16"/>
          <w:szCs w:val="16"/>
        </w:rPr>
        <w:t>WAL</w:t>
      </w:r>
      <w:r w:rsidRPr="00D0750D">
        <w:rPr>
          <w:rFonts w:cs="Arial"/>
          <w:sz w:val="16"/>
          <w:szCs w:val="16"/>
        </w:rPr>
        <w:t xml:space="preserve"> are contained in </w:t>
      </w:r>
      <w:r w:rsidR="006A15CB" w:rsidRPr="00D0750D">
        <w:rPr>
          <w:rFonts w:cs="Arial"/>
          <w:sz w:val="16"/>
          <w:szCs w:val="16"/>
        </w:rPr>
        <w:t xml:space="preserve">the Service Interval Guide on CenturyLink’s Wholesale </w:t>
      </w:r>
      <w:r w:rsidR="0011255B" w:rsidRPr="00D0750D">
        <w:rPr>
          <w:rFonts w:cs="Arial"/>
          <w:sz w:val="16"/>
          <w:szCs w:val="16"/>
        </w:rPr>
        <w:t>website</w:t>
      </w:r>
      <w:r w:rsidR="006A15CB" w:rsidRPr="00D0750D">
        <w:rPr>
          <w:rFonts w:cs="Arial"/>
          <w:sz w:val="16"/>
          <w:szCs w:val="16"/>
        </w:rPr>
        <w:t xml:space="preserve"> (“SIG”)</w:t>
      </w:r>
      <w:r w:rsidR="0080114D" w:rsidRPr="00D0750D">
        <w:rPr>
          <w:rFonts w:cs="Arial"/>
          <w:sz w:val="16"/>
          <w:szCs w:val="16"/>
        </w:rPr>
        <w:t xml:space="preserve"> for QC and are available upon request from the other Local Exchange </w:t>
      </w:r>
      <w:proofErr w:type="gramStart"/>
      <w:r w:rsidR="0080114D" w:rsidRPr="00D0750D">
        <w:rPr>
          <w:rFonts w:cs="Arial"/>
          <w:sz w:val="16"/>
          <w:szCs w:val="16"/>
        </w:rPr>
        <w:t>Carriers.</w:t>
      </w:r>
      <w:r w:rsidRPr="00D0750D">
        <w:rPr>
          <w:rFonts w:cs="Arial"/>
          <w:sz w:val="16"/>
          <w:szCs w:val="16"/>
        </w:rPr>
        <w:t>.</w:t>
      </w:r>
      <w:proofErr w:type="gramEnd"/>
    </w:p>
    <w:p w14:paraId="6D149C59" w14:textId="20F6803C" w:rsidR="001760F5" w:rsidRPr="00BD0634" w:rsidRDefault="001760F5" w:rsidP="00BD0634">
      <w:pPr>
        <w:pStyle w:val="Indent1Char0"/>
        <w:tabs>
          <w:tab w:val="clear" w:pos="1440"/>
          <w:tab w:val="left" w:pos="720"/>
        </w:tabs>
        <w:spacing w:before="120" w:after="60"/>
        <w:rPr>
          <w:rFonts w:cs="Arial"/>
          <w:sz w:val="16"/>
          <w:szCs w:val="16"/>
        </w:rPr>
      </w:pPr>
      <w:bookmarkStart w:id="277" w:name="z19y1y8_ABCDEFGHIJKLMN12"/>
      <w:bookmarkEnd w:id="277"/>
      <w:r w:rsidRPr="00BD0634">
        <w:rPr>
          <w:rFonts w:cs="Arial"/>
          <w:sz w:val="16"/>
          <w:szCs w:val="16"/>
        </w:rPr>
        <w:t>1.</w:t>
      </w:r>
      <w:r w:rsidR="00F257F0">
        <w:rPr>
          <w:rFonts w:cs="Arial"/>
          <w:sz w:val="16"/>
          <w:szCs w:val="16"/>
        </w:rPr>
        <w:t>5</w:t>
      </w:r>
      <w:r w:rsidRPr="00BD0634">
        <w:rPr>
          <w:rFonts w:cs="Arial"/>
          <w:sz w:val="16"/>
          <w:szCs w:val="16"/>
        </w:rPr>
        <w:tab/>
        <w:t>Maintenance and repair is described herein.  The repair center contact telephone numbers are provided in the</w:t>
      </w:r>
      <w:r w:rsidR="00661948">
        <w:rPr>
          <w:rFonts w:cs="Arial"/>
          <w:sz w:val="16"/>
          <w:szCs w:val="16"/>
        </w:rPr>
        <w:t xml:space="preserve"> PCAT</w:t>
      </w:r>
      <w:r w:rsidRPr="00BD0634">
        <w:rPr>
          <w:rFonts w:cs="Arial"/>
          <w:sz w:val="16"/>
          <w:szCs w:val="16"/>
        </w:rPr>
        <w:t>.</w:t>
      </w:r>
    </w:p>
    <w:p w14:paraId="4ABEFC64" w14:textId="0466BCBA" w:rsidR="001760F5" w:rsidRPr="001E073C" w:rsidRDefault="001760F5" w:rsidP="00BD0634">
      <w:pPr>
        <w:pStyle w:val="Indent1Char0"/>
        <w:keepNext/>
        <w:tabs>
          <w:tab w:val="clear" w:pos="1440"/>
          <w:tab w:val="left" w:pos="720"/>
        </w:tabs>
        <w:spacing w:before="120" w:after="60"/>
        <w:rPr>
          <w:rFonts w:cs="Arial"/>
          <w:i/>
          <w:sz w:val="16"/>
          <w:szCs w:val="16"/>
        </w:rPr>
      </w:pPr>
      <w:bookmarkStart w:id="278" w:name="z19y1y9_ABCDEFGHIJKLMN12"/>
      <w:bookmarkEnd w:id="278"/>
      <w:r w:rsidRPr="00BD0634">
        <w:rPr>
          <w:rFonts w:cs="Arial"/>
          <w:sz w:val="16"/>
          <w:szCs w:val="16"/>
        </w:rPr>
        <w:t>1.</w:t>
      </w:r>
      <w:r w:rsidR="00F257F0">
        <w:rPr>
          <w:rFonts w:cs="Arial"/>
          <w:sz w:val="16"/>
          <w:szCs w:val="16"/>
        </w:rPr>
        <w:t>6</w:t>
      </w:r>
      <w:r w:rsidRPr="00BD0634">
        <w:rPr>
          <w:rFonts w:cs="Arial"/>
          <w:sz w:val="16"/>
          <w:szCs w:val="16"/>
        </w:rPr>
        <w:tab/>
      </w:r>
      <w:r w:rsidRPr="001E073C">
        <w:rPr>
          <w:rFonts w:cs="Arial"/>
          <w:sz w:val="16"/>
          <w:szCs w:val="16"/>
        </w:rPr>
        <w:t xml:space="preserve">In order to maintain and modernize the network properly, CenturyLink may make necessary modifications and changes to the </w:t>
      </w:r>
      <w:r w:rsidR="0091014D">
        <w:rPr>
          <w:rStyle w:val="StyleParaNum11pt1CharCharCharCharCharCharCharChar"/>
          <w:rFonts w:ascii="Arial" w:hAnsi="Arial" w:cs="Arial"/>
          <w:sz w:val="16"/>
          <w:szCs w:val="16"/>
        </w:rPr>
        <w:t>WAL</w:t>
      </w:r>
      <w:r w:rsidRPr="001E073C">
        <w:rPr>
          <w:rFonts w:cs="Arial"/>
          <w:sz w:val="16"/>
          <w:szCs w:val="16"/>
        </w:rPr>
        <w:t xml:space="preserve"> in its network on an as needed basis.  Such changes may result in minor changes to transmission parameters.  Network maintenance and modernization activities will result in </w:t>
      </w:r>
      <w:r w:rsidR="0091014D">
        <w:rPr>
          <w:rStyle w:val="StyleParaNum11pt1CharCharCharCharCharCharCharChar"/>
          <w:rFonts w:ascii="Arial" w:hAnsi="Arial" w:cs="Arial"/>
          <w:sz w:val="16"/>
          <w:szCs w:val="16"/>
        </w:rPr>
        <w:t>WAL</w:t>
      </w:r>
      <w:r w:rsidRPr="001E073C">
        <w:rPr>
          <w:rFonts w:cs="Arial"/>
          <w:sz w:val="16"/>
          <w:szCs w:val="16"/>
        </w:rPr>
        <w:t xml:space="preserve"> transmission parameters that are within transmission limits of the </w:t>
      </w:r>
      <w:r w:rsidR="0091014D">
        <w:rPr>
          <w:rStyle w:val="StyleParaNum11pt1CharCharCharCharCharCharCharChar"/>
          <w:rFonts w:ascii="Arial" w:hAnsi="Arial" w:cs="Arial"/>
          <w:sz w:val="16"/>
          <w:szCs w:val="16"/>
        </w:rPr>
        <w:t>WAL</w:t>
      </w:r>
      <w:r w:rsidRPr="001E073C">
        <w:rPr>
          <w:rFonts w:cs="Arial"/>
          <w:sz w:val="16"/>
          <w:szCs w:val="16"/>
        </w:rPr>
        <w:t xml:space="preserve"> ordered by </w:t>
      </w:r>
      <w:r w:rsidR="00CE77A9" w:rsidRPr="001E073C">
        <w:rPr>
          <w:rFonts w:cs="Arial"/>
          <w:sz w:val="16"/>
          <w:szCs w:val="16"/>
        </w:rPr>
        <w:t>Customer</w:t>
      </w:r>
      <w:r w:rsidRPr="001E073C">
        <w:rPr>
          <w:rFonts w:cs="Arial"/>
          <w:sz w:val="16"/>
          <w:szCs w:val="16"/>
        </w:rPr>
        <w:t>.  Changes that affect network Interoperability</w:t>
      </w:r>
      <w:r w:rsidR="001E073C">
        <w:rPr>
          <w:rFonts w:cs="Arial"/>
          <w:sz w:val="16"/>
          <w:szCs w:val="16"/>
        </w:rPr>
        <w:t xml:space="preserve"> </w:t>
      </w:r>
      <w:r w:rsidR="0077119D">
        <w:rPr>
          <w:rFonts w:cs="Arial"/>
          <w:sz w:val="16"/>
          <w:szCs w:val="16"/>
        </w:rPr>
        <w:t>(</w:t>
      </w:r>
      <w:r w:rsidRPr="001E073C">
        <w:rPr>
          <w:rFonts w:cs="Arial"/>
          <w:sz w:val="16"/>
          <w:szCs w:val="16"/>
        </w:rPr>
        <w:t>changes to local dialing from seven (7) to ten (10) digit, area code splits, and new area code implementation</w:t>
      </w:r>
      <w:r w:rsidR="0077119D">
        <w:rPr>
          <w:rFonts w:cs="Arial"/>
          <w:sz w:val="16"/>
          <w:szCs w:val="16"/>
        </w:rPr>
        <w:t xml:space="preserve">) </w:t>
      </w:r>
      <w:r w:rsidR="0077119D" w:rsidRPr="00D43AAF">
        <w:rPr>
          <w:rFonts w:cs="Arial"/>
          <w:sz w:val="16"/>
          <w:szCs w:val="16"/>
        </w:rPr>
        <w:t>require advance notice pursuant to the Notices Section of the Agreement</w:t>
      </w:r>
      <w:r w:rsidR="00183678">
        <w:rPr>
          <w:rFonts w:cs="Arial"/>
          <w:sz w:val="16"/>
          <w:szCs w:val="16"/>
        </w:rPr>
        <w:t>.</w:t>
      </w:r>
      <w:r w:rsidRPr="001E073C">
        <w:rPr>
          <w:rFonts w:cs="Arial"/>
          <w:sz w:val="16"/>
          <w:szCs w:val="16"/>
        </w:rPr>
        <w:t xml:space="preserve">  </w:t>
      </w:r>
    </w:p>
    <w:p w14:paraId="311A5ABC" w14:textId="30D3416C" w:rsidR="001760F5" w:rsidRPr="00BD0634" w:rsidRDefault="001760F5" w:rsidP="00BD0634">
      <w:pPr>
        <w:pStyle w:val="Indent1Char0"/>
        <w:tabs>
          <w:tab w:val="clear" w:pos="1440"/>
          <w:tab w:val="left" w:pos="720"/>
        </w:tabs>
        <w:spacing w:before="120" w:after="60"/>
        <w:rPr>
          <w:rFonts w:cs="Arial"/>
          <w:sz w:val="16"/>
          <w:szCs w:val="16"/>
        </w:rPr>
      </w:pPr>
      <w:r w:rsidRPr="00BD0634">
        <w:rPr>
          <w:rFonts w:cs="Arial"/>
          <w:sz w:val="16"/>
          <w:szCs w:val="16"/>
        </w:rPr>
        <w:t>1.</w:t>
      </w:r>
      <w:r w:rsidR="00F257F0">
        <w:rPr>
          <w:rFonts w:cs="Arial"/>
          <w:sz w:val="16"/>
          <w:szCs w:val="16"/>
        </w:rPr>
        <w:t>7</w:t>
      </w:r>
      <w:r w:rsidRPr="00BD0634">
        <w:rPr>
          <w:rFonts w:cs="Arial"/>
          <w:sz w:val="16"/>
          <w:szCs w:val="16"/>
        </w:rPr>
        <w:tab/>
        <w:t xml:space="preserve">Recurring and nonrecurring charges apply for </w:t>
      </w:r>
      <w:r w:rsidR="0091014D">
        <w:rPr>
          <w:rStyle w:val="StyleParaNum11pt1CharCharCharCharCharCharCharChar"/>
          <w:rFonts w:ascii="Arial" w:hAnsi="Arial" w:cs="Arial"/>
          <w:sz w:val="16"/>
          <w:szCs w:val="16"/>
        </w:rPr>
        <w:t>WAL</w:t>
      </w:r>
      <w:r w:rsidRPr="00BD0634">
        <w:rPr>
          <w:rFonts w:cs="Arial"/>
          <w:sz w:val="16"/>
          <w:szCs w:val="16"/>
        </w:rPr>
        <w:t xml:space="preserve">, as provided under "Rate Elements" subsections </w:t>
      </w:r>
      <w:r w:rsidRPr="0091014D">
        <w:rPr>
          <w:rFonts w:cs="Arial"/>
          <w:sz w:val="16"/>
          <w:szCs w:val="16"/>
        </w:rPr>
        <w:t xml:space="preserve">of Section </w:t>
      </w:r>
      <w:r w:rsidR="004B1849" w:rsidRPr="0091014D">
        <w:rPr>
          <w:rFonts w:cs="Arial"/>
          <w:sz w:val="16"/>
          <w:szCs w:val="16"/>
        </w:rPr>
        <w:t>2.</w:t>
      </w:r>
      <w:r w:rsidR="00F257F0" w:rsidRPr="0091014D">
        <w:rPr>
          <w:rFonts w:cs="Arial"/>
          <w:sz w:val="16"/>
          <w:szCs w:val="16"/>
        </w:rPr>
        <w:t>1</w:t>
      </w:r>
      <w:r w:rsidRPr="0091014D">
        <w:rPr>
          <w:rFonts w:cs="Arial"/>
          <w:sz w:val="16"/>
          <w:szCs w:val="16"/>
        </w:rPr>
        <w:t>.</w:t>
      </w:r>
    </w:p>
    <w:p w14:paraId="3F87F7F1" w14:textId="7462D2E8" w:rsidR="001760F5" w:rsidRPr="001E073C" w:rsidRDefault="001760F5" w:rsidP="00BD0634">
      <w:pPr>
        <w:pStyle w:val="Indent1Char0"/>
        <w:tabs>
          <w:tab w:val="clear" w:pos="1440"/>
          <w:tab w:val="left" w:pos="720"/>
        </w:tabs>
        <w:spacing w:before="120" w:after="60"/>
        <w:rPr>
          <w:rFonts w:cs="Arial"/>
          <w:sz w:val="16"/>
          <w:szCs w:val="16"/>
        </w:rPr>
      </w:pPr>
      <w:r w:rsidRPr="00BD0634">
        <w:rPr>
          <w:rFonts w:cs="Arial"/>
          <w:sz w:val="16"/>
          <w:szCs w:val="16"/>
        </w:rPr>
        <w:t>1.</w:t>
      </w:r>
      <w:r w:rsidR="00F257F0">
        <w:rPr>
          <w:rFonts w:cs="Arial"/>
          <w:sz w:val="16"/>
          <w:szCs w:val="16"/>
        </w:rPr>
        <w:t>8</w:t>
      </w:r>
      <w:r w:rsidRPr="00BD0634">
        <w:rPr>
          <w:rFonts w:cs="Arial"/>
          <w:sz w:val="16"/>
          <w:szCs w:val="16"/>
        </w:rPr>
        <w:tab/>
      </w:r>
      <w:r w:rsidRPr="001E073C">
        <w:rPr>
          <w:rFonts w:cs="Arial"/>
          <w:sz w:val="16"/>
          <w:szCs w:val="16"/>
        </w:rPr>
        <w:t>Miscellaneous Charges</w:t>
      </w:r>
      <w:r w:rsidR="001E073C">
        <w:rPr>
          <w:rFonts w:cs="Arial"/>
          <w:sz w:val="16"/>
          <w:szCs w:val="16"/>
        </w:rPr>
        <w:t xml:space="preserve"> </w:t>
      </w:r>
      <w:r w:rsidRPr="001E073C">
        <w:rPr>
          <w:rFonts w:cs="Arial"/>
          <w:sz w:val="16"/>
          <w:szCs w:val="16"/>
        </w:rPr>
        <w:t xml:space="preserve">apply for miscellaneous services listed below in this Section if such miscellaneous services are available with </w:t>
      </w:r>
      <w:r w:rsidR="0091014D">
        <w:rPr>
          <w:rStyle w:val="StyleParaNum11pt1CharCharCharCharCharCharCharChar"/>
          <w:rFonts w:ascii="Arial" w:hAnsi="Arial" w:cs="Arial"/>
          <w:sz w:val="16"/>
          <w:szCs w:val="16"/>
        </w:rPr>
        <w:t>WAL</w:t>
      </w:r>
      <w:r w:rsidR="00952F8D" w:rsidRPr="00B45D62">
        <w:rPr>
          <w:rStyle w:val="StyleParaNum11pt1CharCharCharCharCharCharCharChar"/>
          <w:rFonts w:ascii="Arial" w:hAnsi="Arial" w:cs="Arial"/>
          <w:sz w:val="16"/>
          <w:szCs w:val="16"/>
        </w:rPr>
        <w:t xml:space="preserve"> </w:t>
      </w:r>
      <w:r w:rsidRPr="001E073C">
        <w:rPr>
          <w:rFonts w:cs="Arial"/>
          <w:sz w:val="16"/>
          <w:szCs w:val="16"/>
        </w:rPr>
        <w:t xml:space="preserve">as provided under "Rate Elements" subsections </w:t>
      </w:r>
      <w:r w:rsidRPr="00BD0634">
        <w:rPr>
          <w:rFonts w:cs="Arial"/>
          <w:sz w:val="16"/>
          <w:szCs w:val="16"/>
        </w:rPr>
        <w:t xml:space="preserve">of </w:t>
      </w:r>
      <w:r w:rsidRPr="008F1480">
        <w:rPr>
          <w:rFonts w:cs="Arial"/>
          <w:sz w:val="16"/>
          <w:szCs w:val="16"/>
        </w:rPr>
        <w:t xml:space="preserve">this Section </w:t>
      </w:r>
      <w:r w:rsidR="004B1849" w:rsidRPr="008F1480">
        <w:rPr>
          <w:rFonts w:cs="Arial"/>
          <w:sz w:val="16"/>
          <w:szCs w:val="16"/>
        </w:rPr>
        <w:t>2.</w:t>
      </w:r>
      <w:r w:rsidR="00F257F0" w:rsidRPr="008F1480">
        <w:rPr>
          <w:rFonts w:cs="Arial"/>
          <w:sz w:val="16"/>
          <w:szCs w:val="16"/>
        </w:rPr>
        <w:t>1</w:t>
      </w:r>
      <w:r w:rsidRPr="008F1480">
        <w:rPr>
          <w:rFonts w:cs="Arial"/>
          <w:sz w:val="16"/>
          <w:szCs w:val="16"/>
        </w:rPr>
        <w:t>.</w:t>
      </w:r>
      <w:r w:rsidRPr="00BD0634">
        <w:rPr>
          <w:rFonts w:cs="Arial"/>
          <w:sz w:val="16"/>
          <w:szCs w:val="16"/>
        </w:rPr>
        <w:t xml:space="preserve">  </w:t>
      </w:r>
      <w:r w:rsidRPr="001E073C">
        <w:rPr>
          <w:rFonts w:cs="Arial"/>
          <w:sz w:val="16"/>
          <w:szCs w:val="16"/>
        </w:rPr>
        <w:t xml:space="preserve">  When more than one miscellaneous service is requested for the same</w:t>
      </w:r>
      <w:r w:rsidR="00952F8D">
        <w:rPr>
          <w:rFonts w:cs="Arial"/>
          <w:sz w:val="16"/>
          <w:szCs w:val="16"/>
        </w:rPr>
        <w:t xml:space="preserve"> </w:t>
      </w:r>
      <w:r w:rsidR="0091014D">
        <w:rPr>
          <w:rStyle w:val="StyleParaNum11pt1CharCharCharCharCharCharCharChar"/>
          <w:rFonts w:ascii="Arial" w:hAnsi="Arial" w:cs="Arial"/>
          <w:sz w:val="16"/>
          <w:szCs w:val="16"/>
        </w:rPr>
        <w:t>WAL</w:t>
      </w:r>
      <w:r w:rsidRPr="001E073C">
        <w:rPr>
          <w:rFonts w:cs="Arial"/>
          <w:sz w:val="16"/>
          <w:szCs w:val="16"/>
        </w:rPr>
        <w:t>, Miscellaneous Charges for each miscellaneous service apply.  Basic rates apply for miscellaneous services provided during CenturyLink's regular business hours, 8 a.m. to 5 p.m., local time, Monday through Friday, excluding holidays; overtime Miscellaneous Charges apply for such services provided between 5 p.m. and 8 a.m., local time, Monday through Friday, or any time Saturday, excluding holidays; and premium Miscellaneous Charges apply for such services provided any time on Sundays or holidays.</w:t>
      </w:r>
    </w:p>
    <w:p w14:paraId="5E3FB7A2" w14:textId="13868703" w:rsidR="001760F5" w:rsidRPr="007D2C97" w:rsidRDefault="001760F5" w:rsidP="00D15F95">
      <w:pPr>
        <w:pStyle w:val="Indent1Char0"/>
        <w:spacing w:before="120" w:after="60"/>
        <w:ind w:left="720"/>
        <w:rPr>
          <w:rFonts w:cs="Arial"/>
          <w:sz w:val="16"/>
          <w:szCs w:val="16"/>
        </w:rPr>
      </w:pPr>
      <w:bookmarkStart w:id="279" w:name="z19y1y12a_ABCDEFGHIJKLN12"/>
      <w:bookmarkEnd w:id="279"/>
      <w:r w:rsidRPr="007D2C97">
        <w:rPr>
          <w:rFonts w:cs="Arial"/>
          <w:sz w:val="16"/>
          <w:szCs w:val="16"/>
        </w:rPr>
        <w:t>a)</w:t>
      </w:r>
      <w:r w:rsidRPr="007D2C97">
        <w:rPr>
          <w:rFonts w:cs="Arial"/>
          <w:sz w:val="16"/>
          <w:szCs w:val="16"/>
        </w:rPr>
        <w:tab/>
        <w:t xml:space="preserve">Additional engineering – engineering work including: 1) additional technical information after CenturyLink has already provided the technical information normally on the design layout record; 2) customized service; or 3) review of CenturyLink outside plant records.  Basic or overtime rates apply.  </w:t>
      </w:r>
    </w:p>
    <w:p w14:paraId="4D74AEF2" w14:textId="2AF635FD" w:rsidR="001760F5" w:rsidRPr="007D2C97" w:rsidRDefault="001760F5" w:rsidP="00D15F95">
      <w:pPr>
        <w:spacing w:before="120" w:after="60" w:line="240" w:lineRule="auto"/>
        <w:ind w:left="720"/>
        <w:jc w:val="both"/>
        <w:rPr>
          <w:rFonts w:ascii="Arial" w:hAnsi="Arial" w:cs="Arial"/>
          <w:sz w:val="16"/>
          <w:szCs w:val="16"/>
        </w:rPr>
      </w:pPr>
      <w:bookmarkStart w:id="280" w:name="z19y1y12b_ABCDEFGHIJKLN12"/>
      <w:bookmarkEnd w:id="280"/>
      <w:r w:rsidRPr="007D2C97">
        <w:rPr>
          <w:rFonts w:ascii="Arial" w:hAnsi="Arial" w:cs="Arial"/>
          <w:sz w:val="16"/>
          <w:szCs w:val="16"/>
        </w:rPr>
        <w:t>b)</w:t>
      </w:r>
      <w:r w:rsidRPr="007D2C97">
        <w:rPr>
          <w:rFonts w:ascii="Arial" w:hAnsi="Arial" w:cs="Arial"/>
          <w:sz w:val="16"/>
          <w:szCs w:val="16"/>
        </w:rPr>
        <w:tab/>
        <w:t>Additional labor – installation – installation work scheduled to be performed outside of CenturyLink's regular business hours.  Overtime or premium rates apply.</w:t>
      </w:r>
    </w:p>
    <w:p w14:paraId="1013C5C0" w14:textId="4281F1B8" w:rsidR="001760F5" w:rsidRPr="007D2C97" w:rsidRDefault="001760F5" w:rsidP="00D15F95">
      <w:pPr>
        <w:spacing w:before="120" w:after="60" w:line="240" w:lineRule="auto"/>
        <w:ind w:left="720"/>
        <w:jc w:val="both"/>
        <w:rPr>
          <w:rFonts w:ascii="Arial" w:hAnsi="Arial" w:cs="Arial"/>
          <w:sz w:val="16"/>
          <w:szCs w:val="16"/>
        </w:rPr>
      </w:pPr>
      <w:bookmarkStart w:id="281" w:name="z19y1y12c_ABCDEFGHIJKLN12"/>
      <w:bookmarkEnd w:id="281"/>
      <w:r w:rsidRPr="007D2C97">
        <w:rPr>
          <w:rFonts w:ascii="Arial" w:hAnsi="Arial" w:cs="Arial"/>
          <w:sz w:val="16"/>
          <w:szCs w:val="16"/>
        </w:rPr>
        <w:t>c)</w:t>
      </w:r>
      <w:r w:rsidRPr="007D2C97">
        <w:rPr>
          <w:rFonts w:ascii="Arial" w:hAnsi="Arial" w:cs="Arial"/>
          <w:sz w:val="16"/>
          <w:szCs w:val="16"/>
        </w:rPr>
        <w:tab/>
        <w:t xml:space="preserve">Additional labor - other - work not included in "additional labor – installation" above that involves labor only, including testing and maintenance that are not part of initially requested installation or maintenance, or, for example, for Optional Testing when </w:t>
      </w:r>
      <w:r w:rsidR="00CE77A9" w:rsidRPr="007D2C97">
        <w:rPr>
          <w:rFonts w:ascii="Arial" w:hAnsi="Arial" w:cs="Arial"/>
          <w:sz w:val="16"/>
          <w:szCs w:val="16"/>
        </w:rPr>
        <w:t>Customer</w:t>
      </w:r>
      <w:r w:rsidRPr="007D2C97">
        <w:rPr>
          <w:rFonts w:ascii="Arial" w:hAnsi="Arial" w:cs="Arial"/>
          <w:sz w:val="16"/>
          <w:szCs w:val="16"/>
        </w:rPr>
        <w:t xml:space="preserve"> reports trouble and provides no test results and authorizes CenturyLink to perform tests on </w:t>
      </w:r>
      <w:r w:rsidR="00CE77A9" w:rsidRPr="007D2C97">
        <w:rPr>
          <w:rFonts w:ascii="Arial" w:hAnsi="Arial" w:cs="Arial"/>
          <w:sz w:val="16"/>
          <w:szCs w:val="16"/>
        </w:rPr>
        <w:t>Customer</w:t>
      </w:r>
      <w:r w:rsidRPr="007D2C97">
        <w:rPr>
          <w:rFonts w:ascii="Arial" w:hAnsi="Arial" w:cs="Arial"/>
          <w:sz w:val="16"/>
          <w:szCs w:val="16"/>
        </w:rPr>
        <w:t>'s behalf.  Basic, overtime, or premium rates apply.</w:t>
      </w:r>
    </w:p>
    <w:p w14:paraId="5543D708" w14:textId="5AF5BFD9" w:rsidR="001760F5" w:rsidRPr="007D2C97" w:rsidRDefault="001760F5" w:rsidP="00D15F95">
      <w:pPr>
        <w:pStyle w:val="Indent2"/>
        <w:tabs>
          <w:tab w:val="clear" w:pos="2160"/>
          <w:tab w:val="left" w:pos="1440"/>
        </w:tabs>
        <w:spacing w:before="120" w:after="60"/>
        <w:rPr>
          <w:rFonts w:cs="Arial"/>
          <w:sz w:val="16"/>
          <w:szCs w:val="16"/>
        </w:rPr>
      </w:pPr>
      <w:bookmarkStart w:id="282" w:name="z19y1y12d_ABCDEFGHIJKLN12"/>
      <w:bookmarkEnd w:id="282"/>
      <w:r w:rsidRPr="007D2C97">
        <w:rPr>
          <w:rFonts w:cs="Arial"/>
          <w:sz w:val="16"/>
          <w:szCs w:val="16"/>
        </w:rPr>
        <w:t>d)</w:t>
      </w:r>
      <w:r w:rsidRPr="007D2C97">
        <w:rPr>
          <w:rFonts w:cs="Arial"/>
          <w:sz w:val="16"/>
          <w:szCs w:val="16"/>
        </w:rPr>
        <w:tab/>
        <w:t xml:space="preserve">Additional cooperative acceptance testing – performing specific tests requested by </w:t>
      </w:r>
      <w:r w:rsidR="00CE77A9" w:rsidRPr="007D2C97">
        <w:rPr>
          <w:rFonts w:cs="Arial"/>
          <w:sz w:val="16"/>
          <w:szCs w:val="16"/>
        </w:rPr>
        <w:t>Customer</w:t>
      </w:r>
      <w:r w:rsidRPr="007D2C97">
        <w:rPr>
          <w:rFonts w:cs="Arial"/>
          <w:sz w:val="16"/>
          <w:szCs w:val="16"/>
        </w:rPr>
        <w:t xml:space="preserve">.  CenturyLink's participation in such testing is subject to the availability of necessary qualified CenturyLink personnel and test equipment at test locations, which normally include the CenturyLink Central Office and may include </w:t>
      </w:r>
      <w:r w:rsidR="00CE77A9" w:rsidRPr="007D2C97">
        <w:rPr>
          <w:rFonts w:cs="Arial"/>
          <w:sz w:val="16"/>
          <w:szCs w:val="16"/>
        </w:rPr>
        <w:t>Customer</w:t>
      </w:r>
      <w:r w:rsidRPr="007D2C97">
        <w:rPr>
          <w:rFonts w:cs="Arial"/>
          <w:sz w:val="16"/>
          <w:szCs w:val="16"/>
        </w:rPr>
        <w:t>'s specified location.  Tests include, but are not limited to, loop back, attenuation, intermodulation, phase jitter, noise, delay, echo, and frequency shift tests.  Basic, overtime, or premium rates apply.</w:t>
      </w:r>
    </w:p>
    <w:p w14:paraId="269D3ED3" w14:textId="11A9B834" w:rsidR="001760F5" w:rsidRPr="007D2C97" w:rsidRDefault="001760F5" w:rsidP="00D15F95">
      <w:pPr>
        <w:pStyle w:val="Indent2"/>
        <w:tabs>
          <w:tab w:val="clear" w:pos="2160"/>
          <w:tab w:val="left" w:pos="1440"/>
        </w:tabs>
        <w:spacing w:before="120" w:after="60"/>
        <w:rPr>
          <w:rFonts w:cs="Arial"/>
          <w:sz w:val="16"/>
          <w:szCs w:val="16"/>
        </w:rPr>
      </w:pPr>
      <w:bookmarkStart w:id="283" w:name="z19y1y12e_ABCDEFGHIJKLN12"/>
      <w:bookmarkStart w:id="284" w:name="z19y1y12f_ABCDEFGHIJKLN12"/>
      <w:bookmarkEnd w:id="283"/>
      <w:bookmarkEnd w:id="284"/>
      <w:r w:rsidRPr="007D2C97">
        <w:rPr>
          <w:rFonts w:cs="Arial"/>
          <w:sz w:val="16"/>
          <w:szCs w:val="16"/>
        </w:rPr>
        <w:t>e)</w:t>
      </w:r>
      <w:r w:rsidRPr="007D2C97">
        <w:rPr>
          <w:rFonts w:cs="Arial"/>
          <w:sz w:val="16"/>
          <w:szCs w:val="16"/>
        </w:rPr>
        <w:tab/>
        <w:t xml:space="preserve">Non-scheduled testing - performing specific tests requested by </w:t>
      </w:r>
      <w:r w:rsidR="00CE77A9" w:rsidRPr="007D2C97">
        <w:rPr>
          <w:rFonts w:cs="Arial"/>
          <w:sz w:val="16"/>
          <w:szCs w:val="16"/>
        </w:rPr>
        <w:t>Customer</w:t>
      </w:r>
      <w:r w:rsidRPr="007D2C97">
        <w:rPr>
          <w:rFonts w:cs="Arial"/>
          <w:sz w:val="16"/>
          <w:szCs w:val="16"/>
        </w:rPr>
        <w:t xml:space="preserve"> as described above under “cooperative testing" or “manual testing" on a non-scheduled basis.  Tests include, but are not limited to, loss, noise, slope, delay, and echo.  Such tests are performed as the result of a repair request and are in addition to tests required to isolate and repair trouble.  Basic, overtime, or premium rates apply.</w:t>
      </w:r>
    </w:p>
    <w:p w14:paraId="797FF439" w14:textId="1B1CDF18" w:rsidR="001760F5" w:rsidRPr="007D2C97" w:rsidRDefault="001760F5" w:rsidP="005E7A34">
      <w:pPr>
        <w:pStyle w:val="Indent2"/>
        <w:tabs>
          <w:tab w:val="clear" w:pos="2160"/>
          <w:tab w:val="left" w:pos="1440"/>
        </w:tabs>
        <w:spacing w:before="120" w:after="60"/>
        <w:rPr>
          <w:rFonts w:cs="Arial"/>
          <w:sz w:val="16"/>
          <w:szCs w:val="16"/>
        </w:rPr>
      </w:pPr>
      <w:r w:rsidRPr="007D2C97">
        <w:rPr>
          <w:rFonts w:cs="Arial"/>
          <w:sz w:val="16"/>
          <w:szCs w:val="16"/>
        </w:rPr>
        <w:t>f)</w:t>
      </w:r>
      <w:r w:rsidRPr="007D2C97">
        <w:rPr>
          <w:rFonts w:cs="Arial"/>
          <w:sz w:val="16"/>
          <w:szCs w:val="16"/>
        </w:rPr>
        <w:tab/>
        <w:t xml:space="preserve">Cancellation – cancellation of a pending order for the installation of services at any time prior to notification by CenturyLink that service is available for use.  The cancellation date is the date CenturyLink receives notice from </w:t>
      </w:r>
      <w:r w:rsidR="00CE77A9" w:rsidRPr="007D2C97">
        <w:rPr>
          <w:rFonts w:cs="Arial"/>
          <w:sz w:val="16"/>
          <w:szCs w:val="16"/>
        </w:rPr>
        <w:t>Customer</w:t>
      </w:r>
      <w:r w:rsidRPr="007D2C97">
        <w:rPr>
          <w:rFonts w:cs="Arial"/>
          <w:sz w:val="16"/>
          <w:szCs w:val="16"/>
        </w:rPr>
        <w:t xml:space="preserve"> that the order is cancelled.  If </w:t>
      </w:r>
      <w:r w:rsidR="00CE77A9" w:rsidRPr="007D2C97">
        <w:rPr>
          <w:rFonts w:cs="Arial"/>
          <w:sz w:val="16"/>
          <w:szCs w:val="16"/>
        </w:rPr>
        <w:t>Customer</w:t>
      </w:r>
      <w:r w:rsidRPr="007D2C97">
        <w:rPr>
          <w:rFonts w:cs="Arial"/>
          <w:sz w:val="16"/>
          <w:szCs w:val="16"/>
        </w:rPr>
        <w:t xml:space="preserve"> or </w:t>
      </w:r>
      <w:r w:rsidR="00CE77A9" w:rsidRPr="007D2C97">
        <w:rPr>
          <w:rFonts w:cs="Arial"/>
          <w:sz w:val="16"/>
          <w:szCs w:val="16"/>
        </w:rPr>
        <w:t>Customer</w:t>
      </w:r>
      <w:r w:rsidRPr="007D2C97">
        <w:rPr>
          <w:rFonts w:cs="Arial"/>
          <w:sz w:val="16"/>
          <w:szCs w:val="16"/>
        </w:rPr>
        <w:t>'s End User is unable to accept service within 30</w:t>
      </w:r>
      <w:r w:rsidR="007B7C50" w:rsidRPr="007D2C97">
        <w:rPr>
          <w:rFonts w:cs="Arial"/>
          <w:sz w:val="16"/>
          <w:szCs w:val="16"/>
        </w:rPr>
        <w:t xml:space="preserve"> </w:t>
      </w:r>
      <w:r w:rsidR="00EE62D9" w:rsidRPr="007D2C97">
        <w:rPr>
          <w:rFonts w:cs="Arial"/>
          <w:sz w:val="16"/>
          <w:szCs w:val="16"/>
        </w:rPr>
        <w:t>d</w:t>
      </w:r>
      <w:r w:rsidRPr="007D2C97">
        <w:rPr>
          <w:rFonts w:cs="Arial"/>
          <w:sz w:val="16"/>
          <w:szCs w:val="16"/>
        </w:rPr>
        <w:t xml:space="preserve">ays after the original Due Date, the order will be cancelled by CenturyLink.  Additional information concerning the application of prices for cancellations can be found in </w:t>
      </w:r>
      <w:r w:rsidR="0080114D" w:rsidRPr="007D2C97">
        <w:rPr>
          <w:rFonts w:cs="Arial"/>
          <w:sz w:val="16"/>
          <w:szCs w:val="16"/>
        </w:rPr>
        <w:t xml:space="preserve">the Rate Sheet(s) and </w:t>
      </w:r>
      <w:r w:rsidRPr="007D2C97">
        <w:rPr>
          <w:rFonts w:cs="Arial"/>
          <w:sz w:val="16"/>
          <w:szCs w:val="16"/>
        </w:rPr>
        <w:t xml:space="preserve">CenturyLink's Tariff FCC No. 1, Section 5. </w:t>
      </w:r>
    </w:p>
    <w:p w14:paraId="3CC92B2A" w14:textId="3DA76F44" w:rsidR="001760F5" w:rsidRPr="007D2C97" w:rsidRDefault="001760F5" w:rsidP="005E7A34">
      <w:pPr>
        <w:pStyle w:val="Indent2"/>
        <w:tabs>
          <w:tab w:val="clear" w:pos="2160"/>
          <w:tab w:val="left" w:pos="1440"/>
        </w:tabs>
        <w:spacing w:before="120" w:after="60"/>
        <w:rPr>
          <w:rFonts w:cs="Arial"/>
          <w:sz w:val="16"/>
          <w:szCs w:val="16"/>
        </w:rPr>
      </w:pPr>
      <w:bookmarkStart w:id="285" w:name="z19y1y12g_ABCDEFGHIJKLN12"/>
      <w:bookmarkEnd w:id="285"/>
      <w:r w:rsidRPr="007D2C97">
        <w:rPr>
          <w:rFonts w:cs="Arial"/>
          <w:sz w:val="16"/>
          <w:szCs w:val="16"/>
        </w:rPr>
        <w:t>g)</w:t>
      </w:r>
      <w:r w:rsidRPr="007D2C97">
        <w:rPr>
          <w:rFonts w:cs="Arial"/>
          <w:sz w:val="16"/>
          <w:szCs w:val="16"/>
        </w:rPr>
        <w:tab/>
        <w:t xml:space="preserve">Design change – information provided by </w:t>
      </w:r>
      <w:r w:rsidR="00CE77A9" w:rsidRPr="007D2C97">
        <w:rPr>
          <w:rFonts w:cs="Arial"/>
          <w:sz w:val="16"/>
          <w:szCs w:val="16"/>
        </w:rPr>
        <w:t>Customer</w:t>
      </w:r>
      <w:r w:rsidRPr="007D2C97">
        <w:rPr>
          <w:rFonts w:cs="Arial"/>
          <w:sz w:val="16"/>
          <w:szCs w:val="16"/>
        </w:rPr>
        <w:t xml:space="preserve"> or a request from </w:t>
      </w:r>
      <w:r w:rsidR="00CE77A9" w:rsidRPr="007D2C97">
        <w:rPr>
          <w:rFonts w:cs="Arial"/>
          <w:sz w:val="16"/>
          <w:szCs w:val="16"/>
        </w:rPr>
        <w:t>Customer</w:t>
      </w:r>
      <w:r w:rsidRPr="007D2C97">
        <w:rPr>
          <w:rFonts w:cs="Arial"/>
          <w:sz w:val="16"/>
          <w:szCs w:val="16"/>
        </w:rPr>
        <w:t xml:space="preserve"> that results in an engineering review and/or a design change to service on a pending service order, per order, per occurrence.  Design changes </w:t>
      </w:r>
      <w:proofErr w:type="gramStart"/>
      <w:r w:rsidRPr="007D2C97">
        <w:rPr>
          <w:rFonts w:cs="Arial"/>
          <w:sz w:val="16"/>
          <w:szCs w:val="16"/>
        </w:rPr>
        <w:t>include, but</w:t>
      </w:r>
      <w:proofErr w:type="gramEnd"/>
      <w:r w:rsidRPr="007D2C97">
        <w:rPr>
          <w:rFonts w:cs="Arial"/>
          <w:sz w:val="16"/>
          <w:szCs w:val="16"/>
        </w:rPr>
        <w:t xml:space="preserve"> are not limited to: 1) changes to the address on a pending service order when the new address is in the same CenturyLink Wire Center as the original address; or 2) conversions from a</w:t>
      </w:r>
      <w:r w:rsidR="008F1480">
        <w:rPr>
          <w:rFonts w:cs="Arial"/>
          <w:sz w:val="16"/>
          <w:szCs w:val="16"/>
        </w:rPr>
        <w:t xml:space="preserve"> WAL</w:t>
      </w:r>
      <w:r w:rsidRPr="007D2C97">
        <w:rPr>
          <w:rFonts w:cs="Arial"/>
          <w:sz w:val="16"/>
          <w:szCs w:val="16"/>
        </w:rPr>
        <w:t xml:space="preserve"> to a private line/</w:t>
      </w:r>
      <w:r w:rsidR="007D2C97">
        <w:rPr>
          <w:rFonts w:cs="Arial"/>
          <w:sz w:val="16"/>
          <w:szCs w:val="16"/>
        </w:rPr>
        <w:t>s</w:t>
      </w:r>
      <w:r w:rsidRPr="007D2C97">
        <w:rPr>
          <w:rFonts w:cs="Arial"/>
          <w:sz w:val="16"/>
          <w:szCs w:val="16"/>
        </w:rPr>
        <w:t xml:space="preserve">pecial </w:t>
      </w:r>
      <w:r w:rsidR="007D2C97">
        <w:rPr>
          <w:rFonts w:cs="Arial"/>
          <w:sz w:val="16"/>
          <w:szCs w:val="16"/>
        </w:rPr>
        <w:t>a</w:t>
      </w:r>
      <w:r w:rsidRPr="007D2C97">
        <w:rPr>
          <w:rFonts w:cs="Arial"/>
          <w:sz w:val="16"/>
          <w:szCs w:val="16"/>
        </w:rPr>
        <w:t xml:space="preserve">ccess circuit.  In addition to a design change Miscellaneous Charge, an address change may result in the application of an </w:t>
      </w:r>
      <w:proofErr w:type="gramStart"/>
      <w:r w:rsidRPr="007D2C97">
        <w:rPr>
          <w:rFonts w:cs="Arial"/>
          <w:sz w:val="16"/>
          <w:szCs w:val="16"/>
        </w:rPr>
        <w:t>expedite</w:t>
      </w:r>
      <w:proofErr w:type="gramEnd"/>
      <w:r w:rsidRPr="007D2C97">
        <w:rPr>
          <w:rFonts w:cs="Arial"/>
          <w:sz w:val="16"/>
          <w:szCs w:val="16"/>
        </w:rPr>
        <w:t xml:space="preserve"> Miscellaneous Charge </w:t>
      </w:r>
      <w:proofErr w:type="gramStart"/>
      <w:r w:rsidRPr="007D2C97">
        <w:rPr>
          <w:rFonts w:cs="Arial"/>
          <w:sz w:val="16"/>
          <w:szCs w:val="16"/>
        </w:rPr>
        <w:t>in order to</w:t>
      </w:r>
      <w:proofErr w:type="gramEnd"/>
      <w:r w:rsidRPr="007D2C97">
        <w:rPr>
          <w:rFonts w:cs="Arial"/>
          <w:sz w:val="16"/>
          <w:szCs w:val="16"/>
        </w:rPr>
        <w:t xml:space="preserve"> retain the original Due Date. </w:t>
      </w:r>
    </w:p>
    <w:p w14:paraId="0C89B8DC" w14:textId="652DA63C" w:rsidR="001760F5" w:rsidRPr="00BD0634" w:rsidRDefault="001760F5" w:rsidP="006875FB">
      <w:pPr>
        <w:pStyle w:val="Indent10"/>
        <w:spacing w:before="120" w:after="60"/>
        <w:ind w:left="720"/>
        <w:rPr>
          <w:rFonts w:cs="Arial"/>
          <w:sz w:val="16"/>
          <w:szCs w:val="16"/>
        </w:rPr>
      </w:pPr>
      <w:bookmarkStart w:id="286" w:name="z19y1y12h_ABCDEFGHIJKLN12"/>
      <w:bookmarkEnd w:id="286"/>
      <w:r w:rsidRPr="007D2C97">
        <w:rPr>
          <w:rFonts w:cs="Arial"/>
          <w:sz w:val="16"/>
          <w:szCs w:val="16"/>
        </w:rPr>
        <w:t>h)</w:t>
      </w:r>
      <w:r w:rsidRPr="007D2C97">
        <w:rPr>
          <w:rFonts w:cs="Arial"/>
          <w:sz w:val="16"/>
          <w:szCs w:val="16"/>
        </w:rPr>
        <w:tab/>
        <w:t xml:space="preserve">Dispatch – 1) information provided by </w:t>
      </w:r>
      <w:r w:rsidR="00CE77A9" w:rsidRPr="007D2C97">
        <w:rPr>
          <w:rFonts w:cs="Arial"/>
          <w:sz w:val="16"/>
          <w:szCs w:val="16"/>
        </w:rPr>
        <w:t>Customer</w:t>
      </w:r>
      <w:r w:rsidRPr="007D2C97">
        <w:rPr>
          <w:rFonts w:cs="Arial"/>
          <w:sz w:val="16"/>
          <w:szCs w:val="16"/>
        </w:rPr>
        <w:t xml:space="preserve">, or a request from </w:t>
      </w:r>
      <w:r w:rsidR="00CE77A9" w:rsidRPr="007D2C97">
        <w:rPr>
          <w:rFonts w:cs="Arial"/>
          <w:sz w:val="16"/>
          <w:szCs w:val="16"/>
        </w:rPr>
        <w:t>Customer</w:t>
      </w:r>
      <w:r w:rsidRPr="007D2C97">
        <w:rPr>
          <w:rFonts w:cs="Arial"/>
          <w:sz w:val="16"/>
          <w:szCs w:val="16"/>
        </w:rPr>
        <w:t xml:space="preserve">, in relation to installation of services, resulting in dispatch of a CenturyLink technician(s) when dispatch is not required for CenturyLink to complete its installation work; 2) information provided by </w:t>
      </w:r>
      <w:r w:rsidR="00CE77A9" w:rsidRPr="007D2C97">
        <w:rPr>
          <w:rFonts w:cs="Arial"/>
          <w:sz w:val="16"/>
          <w:szCs w:val="16"/>
        </w:rPr>
        <w:t>Customer</w:t>
      </w:r>
      <w:r w:rsidRPr="007D2C97">
        <w:rPr>
          <w:rFonts w:cs="Arial"/>
          <w:sz w:val="16"/>
          <w:szCs w:val="16"/>
        </w:rPr>
        <w:t xml:space="preserve"> resulting in dispatch, or a request from </w:t>
      </w:r>
      <w:r w:rsidR="00CE77A9" w:rsidRPr="007D2C97">
        <w:rPr>
          <w:rFonts w:cs="Arial"/>
          <w:sz w:val="16"/>
          <w:szCs w:val="16"/>
        </w:rPr>
        <w:t>Customer</w:t>
      </w:r>
      <w:r w:rsidRPr="007D2C97">
        <w:rPr>
          <w:rFonts w:cs="Arial"/>
          <w:sz w:val="16"/>
          <w:szCs w:val="16"/>
        </w:rPr>
        <w:t xml:space="preserve"> for dispatch, of a CenturyLink technician(s) in relation to a repair request </w:t>
      </w:r>
      <w:r w:rsidRPr="00BD0634">
        <w:rPr>
          <w:rFonts w:cs="Arial"/>
          <w:sz w:val="16"/>
          <w:szCs w:val="16"/>
        </w:rPr>
        <w:t xml:space="preserve">where no trouble is found in CenturyLink's facilities; and 3) a CenturyLink technician(s) is dispatched and </w:t>
      </w:r>
      <w:r w:rsidR="00CE77A9" w:rsidRPr="00BD0634">
        <w:rPr>
          <w:rFonts w:cs="Arial"/>
          <w:sz w:val="16"/>
          <w:szCs w:val="16"/>
        </w:rPr>
        <w:t>Customer</w:t>
      </w:r>
      <w:r w:rsidRPr="00BD0634">
        <w:rPr>
          <w:rFonts w:cs="Arial"/>
          <w:sz w:val="16"/>
          <w:szCs w:val="16"/>
        </w:rPr>
        <w:t xml:space="preserve"> or </w:t>
      </w:r>
      <w:r w:rsidR="00CE77A9" w:rsidRPr="00BD0634">
        <w:rPr>
          <w:rFonts w:cs="Arial"/>
          <w:sz w:val="16"/>
          <w:szCs w:val="16"/>
        </w:rPr>
        <w:t>Customer</w:t>
      </w:r>
      <w:r w:rsidRPr="00BD0634">
        <w:rPr>
          <w:rFonts w:cs="Arial"/>
          <w:sz w:val="16"/>
          <w:szCs w:val="16"/>
        </w:rPr>
        <w:t xml:space="preserve">'s End User is not available or ready.  </w:t>
      </w:r>
    </w:p>
    <w:p w14:paraId="238120A7" w14:textId="234F3599" w:rsidR="00882F83" w:rsidRPr="00D0750D" w:rsidRDefault="001760F5" w:rsidP="00183678">
      <w:pPr>
        <w:pStyle w:val="Indent10"/>
        <w:spacing w:before="120" w:after="60"/>
        <w:ind w:left="720"/>
        <w:rPr>
          <w:rFonts w:cs="Arial"/>
          <w:sz w:val="16"/>
          <w:szCs w:val="16"/>
        </w:rPr>
      </w:pPr>
      <w:bookmarkStart w:id="287" w:name="z19y1y12i_ABCDEFGHIJKLN12"/>
      <w:bookmarkEnd w:id="287"/>
      <w:proofErr w:type="spellStart"/>
      <w:r w:rsidRPr="00F63E0D">
        <w:rPr>
          <w:rFonts w:cs="Arial"/>
          <w:sz w:val="16"/>
          <w:szCs w:val="16"/>
        </w:rPr>
        <w:t>i</w:t>
      </w:r>
      <w:proofErr w:type="spellEnd"/>
      <w:r w:rsidR="00F63E0D">
        <w:rPr>
          <w:rFonts w:cs="Arial"/>
          <w:sz w:val="16"/>
          <w:szCs w:val="16"/>
        </w:rPr>
        <w:t>)</w:t>
      </w:r>
      <w:r w:rsidR="00F63E0D">
        <w:rPr>
          <w:rFonts w:cs="Arial"/>
          <w:sz w:val="16"/>
          <w:szCs w:val="16"/>
        </w:rPr>
        <w:tab/>
      </w:r>
      <w:r w:rsidRPr="00F63E0D">
        <w:rPr>
          <w:rFonts w:cs="Arial"/>
          <w:sz w:val="16"/>
          <w:szCs w:val="16"/>
        </w:rPr>
        <w:t xml:space="preserve">Expedite – a Due Date that reflects a shorter service interval than is available in </w:t>
      </w:r>
      <w:r w:rsidR="00867597" w:rsidRPr="00F63E0D">
        <w:rPr>
          <w:rFonts w:cs="Arial"/>
          <w:sz w:val="16"/>
          <w:szCs w:val="16"/>
        </w:rPr>
        <w:t>the SIG</w:t>
      </w:r>
      <w:r w:rsidRPr="00F63E0D">
        <w:rPr>
          <w:rFonts w:cs="Arial"/>
          <w:sz w:val="16"/>
          <w:szCs w:val="16"/>
        </w:rPr>
        <w:t xml:space="preserve">; or that is a request for an earlier Due Date than has been established on a pending order; or that is required to meet a Due Date on a pending order due to design or other changes submitted by </w:t>
      </w:r>
      <w:r w:rsidR="00CE77A9" w:rsidRPr="00F63E0D">
        <w:rPr>
          <w:rFonts w:cs="Arial"/>
          <w:sz w:val="16"/>
          <w:szCs w:val="16"/>
        </w:rPr>
        <w:t>Customer</w:t>
      </w:r>
      <w:r w:rsidRPr="00F63E0D">
        <w:rPr>
          <w:rFonts w:cs="Arial"/>
          <w:sz w:val="16"/>
          <w:szCs w:val="16"/>
        </w:rPr>
        <w:t xml:space="preserve">.  CenturyLink will accommodate </w:t>
      </w:r>
      <w:r w:rsidR="00CE77A9" w:rsidRPr="00F63E0D">
        <w:rPr>
          <w:rFonts w:cs="Arial"/>
          <w:sz w:val="16"/>
          <w:szCs w:val="16"/>
        </w:rPr>
        <w:t>Customer</w:t>
      </w:r>
      <w:r w:rsidRPr="00F63E0D">
        <w:rPr>
          <w:rFonts w:cs="Arial"/>
          <w:sz w:val="16"/>
          <w:szCs w:val="16"/>
        </w:rPr>
        <w:t xml:space="preserve">'s request for an expedited installation if it can do so without delaying Due Dates or orders of other </w:t>
      </w:r>
      <w:r w:rsidR="00CE77A9" w:rsidRPr="00F63E0D">
        <w:rPr>
          <w:rFonts w:cs="Arial"/>
          <w:sz w:val="16"/>
          <w:szCs w:val="16"/>
        </w:rPr>
        <w:t>Customer</w:t>
      </w:r>
      <w:r w:rsidRPr="00F63E0D">
        <w:rPr>
          <w:rFonts w:cs="Arial"/>
          <w:sz w:val="16"/>
          <w:szCs w:val="16"/>
        </w:rPr>
        <w:t>s or End User</w:t>
      </w:r>
      <w:r w:rsidR="001A6C13" w:rsidRPr="00F63E0D">
        <w:rPr>
          <w:rFonts w:cs="Arial"/>
          <w:sz w:val="16"/>
          <w:szCs w:val="16"/>
        </w:rPr>
        <w:t>s</w:t>
      </w:r>
      <w:r w:rsidRPr="00F63E0D">
        <w:rPr>
          <w:rFonts w:cs="Arial"/>
          <w:sz w:val="16"/>
          <w:szCs w:val="16"/>
        </w:rPr>
        <w:t xml:space="preserve">.  Charges for expedited installations are in addition to nonrecurring charges for the service ordered.  Prices for this miscellaneous service are specified in </w:t>
      </w:r>
      <w:r w:rsidR="0080114D" w:rsidRPr="00F63E0D">
        <w:rPr>
          <w:rFonts w:cs="Arial"/>
          <w:sz w:val="16"/>
          <w:szCs w:val="16"/>
        </w:rPr>
        <w:t>the Rate Sheet(s)</w:t>
      </w:r>
      <w:r w:rsidRPr="00F63E0D">
        <w:rPr>
          <w:rFonts w:cs="Arial"/>
          <w:sz w:val="16"/>
          <w:szCs w:val="16"/>
        </w:rPr>
        <w:t>.</w:t>
      </w:r>
      <w:r w:rsidR="004B1849">
        <w:rPr>
          <w:rFonts w:cs="Arial"/>
          <w:sz w:val="16"/>
          <w:szCs w:val="16"/>
        </w:rPr>
        <w:t xml:space="preserve">  </w:t>
      </w:r>
      <w:r w:rsidR="00882F83" w:rsidRPr="00BD0634">
        <w:rPr>
          <w:rFonts w:cs="Arial"/>
          <w:sz w:val="16"/>
          <w:szCs w:val="16"/>
        </w:rPr>
        <w:t xml:space="preserve">When expedites are approved, expedite charges apply per order for every day that the Due Date interval is shortened, based on the standard interval in the SIG or based on ICB criteria for Due Dates. Customer will request an expedite for designed </w:t>
      </w:r>
      <w:r w:rsidR="0091014D">
        <w:rPr>
          <w:rStyle w:val="StyleParaNum11pt1CharCharCharCharCharCharCharChar"/>
          <w:rFonts w:ascii="Arial" w:hAnsi="Arial" w:cs="Arial"/>
          <w:sz w:val="16"/>
          <w:szCs w:val="16"/>
        </w:rPr>
        <w:t>WAL</w:t>
      </w:r>
      <w:r w:rsidR="00882F83" w:rsidRPr="00BD0634">
        <w:rPr>
          <w:rFonts w:cs="Arial"/>
          <w:sz w:val="16"/>
          <w:szCs w:val="16"/>
        </w:rPr>
        <w:t>, including an expedited Due Date, on the LSR.</w:t>
      </w:r>
      <w:r w:rsidR="004B1849">
        <w:rPr>
          <w:rFonts w:cs="Arial"/>
          <w:sz w:val="16"/>
          <w:szCs w:val="16"/>
        </w:rPr>
        <w:t xml:space="preserve"> </w:t>
      </w:r>
      <w:r w:rsidR="00882F83" w:rsidRPr="00BD0634">
        <w:rPr>
          <w:rFonts w:cs="Arial"/>
          <w:sz w:val="16"/>
          <w:szCs w:val="16"/>
        </w:rPr>
        <w:t xml:space="preserve">The request for an expedite will be allowed only when resources are </w:t>
      </w:r>
      <w:r w:rsidR="0011255B" w:rsidRPr="00BD0634">
        <w:rPr>
          <w:rFonts w:cs="Arial"/>
          <w:sz w:val="16"/>
          <w:szCs w:val="16"/>
        </w:rPr>
        <w:t>available,</w:t>
      </w:r>
      <w:r w:rsidR="00882F83" w:rsidRPr="00BD0634">
        <w:rPr>
          <w:rFonts w:cs="Arial"/>
          <w:sz w:val="16"/>
          <w:szCs w:val="16"/>
        </w:rPr>
        <w:t xml:space="preserve"> and the request meets the criteria outlined in the </w:t>
      </w:r>
      <w:r w:rsidR="00882F83" w:rsidRPr="00D0750D">
        <w:rPr>
          <w:rFonts w:cs="Arial"/>
          <w:sz w:val="16"/>
          <w:szCs w:val="16"/>
        </w:rPr>
        <w:t>Pre-Approved Expedite Process in the PCAT.</w:t>
      </w:r>
      <w:bookmarkStart w:id="288" w:name="z19y1y12j_ABCDEFGHIJKLN12"/>
      <w:bookmarkEnd w:id="288"/>
    </w:p>
    <w:p w14:paraId="122AEDE8" w14:textId="5620E4CF" w:rsidR="001760F5" w:rsidRPr="00BD0634" w:rsidRDefault="001760F5" w:rsidP="00D21C39">
      <w:pPr>
        <w:pStyle w:val="Indent10"/>
        <w:spacing w:before="120" w:after="60"/>
        <w:ind w:left="720"/>
        <w:rPr>
          <w:rFonts w:cs="Arial"/>
          <w:sz w:val="16"/>
          <w:szCs w:val="16"/>
        </w:rPr>
      </w:pPr>
      <w:r w:rsidRPr="00D0750D">
        <w:rPr>
          <w:rFonts w:cs="Arial"/>
          <w:sz w:val="16"/>
          <w:szCs w:val="16"/>
        </w:rPr>
        <w:t>j</w:t>
      </w:r>
      <w:r w:rsidRPr="00BD0634">
        <w:rPr>
          <w:rFonts w:cs="Arial"/>
          <w:sz w:val="16"/>
          <w:szCs w:val="16"/>
        </w:rPr>
        <w:t>)</w:t>
      </w:r>
      <w:r w:rsidRPr="00BD0634">
        <w:rPr>
          <w:rFonts w:cs="Arial"/>
          <w:sz w:val="16"/>
          <w:szCs w:val="16"/>
        </w:rPr>
        <w:tab/>
        <w:t xml:space="preserve">Maintenance of Service/Trouble Isolation – work performed by CenturyLink when </w:t>
      </w:r>
      <w:r w:rsidR="00CE77A9" w:rsidRPr="00BD0634">
        <w:rPr>
          <w:rFonts w:cs="Arial"/>
          <w:sz w:val="16"/>
          <w:szCs w:val="16"/>
        </w:rPr>
        <w:t>Customer</w:t>
      </w:r>
      <w:r w:rsidRPr="00BD0634">
        <w:rPr>
          <w:rFonts w:cs="Arial"/>
          <w:sz w:val="16"/>
          <w:szCs w:val="16"/>
        </w:rPr>
        <w:t xml:space="preserve"> reports trouble to CenturyLink and no trouble is found in CenturyLink's facilities.  </w:t>
      </w:r>
      <w:r w:rsidR="00CE77A9" w:rsidRPr="00BD0634">
        <w:rPr>
          <w:rFonts w:cs="Arial"/>
          <w:sz w:val="16"/>
          <w:szCs w:val="16"/>
        </w:rPr>
        <w:t>Customer</w:t>
      </w:r>
      <w:r w:rsidRPr="00BD0634">
        <w:rPr>
          <w:rFonts w:cs="Arial"/>
          <w:sz w:val="16"/>
          <w:szCs w:val="16"/>
        </w:rPr>
        <w:t xml:space="preserve"> is responsible for payment of charges when the trouble is in equipment or systems provided by a party(</w:t>
      </w:r>
      <w:proofErr w:type="spellStart"/>
      <w:r w:rsidRPr="00BD0634">
        <w:rPr>
          <w:rFonts w:cs="Arial"/>
          <w:sz w:val="16"/>
          <w:szCs w:val="16"/>
        </w:rPr>
        <w:t>ies</w:t>
      </w:r>
      <w:proofErr w:type="spellEnd"/>
      <w:r w:rsidRPr="00BD0634">
        <w:rPr>
          <w:rFonts w:cs="Arial"/>
          <w:sz w:val="16"/>
          <w:szCs w:val="16"/>
        </w:rPr>
        <w:t xml:space="preserve">) other than CenturyLink.  Additionally, when </w:t>
      </w:r>
      <w:r w:rsidR="00CE77A9" w:rsidRPr="00BD0634">
        <w:rPr>
          <w:rFonts w:cs="Arial"/>
          <w:sz w:val="16"/>
          <w:szCs w:val="16"/>
        </w:rPr>
        <w:t>Customer</w:t>
      </w:r>
      <w:r w:rsidRPr="00BD0634">
        <w:rPr>
          <w:rFonts w:cs="Arial"/>
          <w:sz w:val="16"/>
          <w:szCs w:val="16"/>
        </w:rPr>
        <w:t xml:space="preserve"> reports trouble within a quantity of services and circuits but fails to identify the specific service and circuit experiencing trouble, charges apply for the time spent by CenturyLink to isolate the trouble.  A call-out of CenturyLink technician at a time not consecutive with that technician's scheduled work period is subject to a minimum charge of four (4) hours.  Failure of CenturyLink personnel to find trouble in CenturyLink facilities will result in no charge if the trouble is subsequently found in those facilities.  Charges apply per CenturyLink technician, from the time of dispatch until the work is complete.  Trouble Isolation Charges (</w:t>
      </w:r>
      <w:r w:rsidR="00867597" w:rsidRPr="00BD0634">
        <w:rPr>
          <w:rFonts w:cs="Arial"/>
          <w:sz w:val="16"/>
          <w:szCs w:val="16"/>
        </w:rPr>
        <w:t>“</w:t>
      </w:r>
      <w:r w:rsidRPr="00BD0634">
        <w:rPr>
          <w:rFonts w:cs="Arial"/>
          <w:sz w:val="16"/>
          <w:szCs w:val="16"/>
        </w:rPr>
        <w:t>TIC</w:t>
      </w:r>
      <w:r w:rsidR="00867597" w:rsidRPr="00BD0634">
        <w:rPr>
          <w:rFonts w:cs="Arial"/>
          <w:sz w:val="16"/>
          <w:szCs w:val="16"/>
        </w:rPr>
        <w:t>”</w:t>
      </w:r>
      <w:r w:rsidRPr="00BD0634">
        <w:rPr>
          <w:rFonts w:cs="Arial"/>
          <w:sz w:val="16"/>
          <w:szCs w:val="16"/>
        </w:rPr>
        <w:t xml:space="preserve">) apply for trouble isolation work on POTS and Maintenance of Service charges apply for trouble isolation work on other services.  Dispatch Miscellaneous Charges may apply in addition to Maintenance of Service charges or TIC.  Basic, overtime, or premium rates apply.  </w:t>
      </w:r>
    </w:p>
    <w:p w14:paraId="3C29CCEE" w14:textId="75978FB0" w:rsidR="001760F5" w:rsidRPr="00BD0634" w:rsidRDefault="001760F5" w:rsidP="00A36671">
      <w:pPr>
        <w:pStyle w:val="Heading3"/>
        <w:spacing w:before="120" w:after="60"/>
        <w:rPr>
          <w:rFonts w:cs="Arial"/>
          <w:b w:val="0"/>
          <w:sz w:val="16"/>
          <w:szCs w:val="16"/>
        </w:rPr>
      </w:pPr>
      <w:bookmarkStart w:id="289" w:name="z09y2y0_ABCDEFGHIJKLMN12"/>
      <w:bookmarkEnd w:id="289"/>
      <w:r w:rsidRPr="00BD0634">
        <w:rPr>
          <w:rFonts w:cs="Arial"/>
          <w:sz w:val="16"/>
          <w:szCs w:val="16"/>
        </w:rPr>
        <w:t>2.</w:t>
      </w:r>
      <w:r w:rsidR="00F257F0">
        <w:rPr>
          <w:rFonts w:cs="Arial"/>
          <w:sz w:val="16"/>
          <w:szCs w:val="16"/>
        </w:rPr>
        <w:t>0</w:t>
      </w:r>
      <w:r w:rsidRPr="00BD0634">
        <w:rPr>
          <w:rFonts w:cs="Arial"/>
          <w:sz w:val="16"/>
          <w:szCs w:val="16"/>
        </w:rPr>
        <w:tab/>
        <w:t>Description</w:t>
      </w:r>
    </w:p>
    <w:p w14:paraId="2AA7992F" w14:textId="0D124EBE" w:rsidR="001760F5" w:rsidRPr="00BD0634" w:rsidRDefault="001760F5" w:rsidP="006875FB">
      <w:pPr>
        <w:pStyle w:val="Heading3"/>
        <w:spacing w:before="120" w:after="60"/>
        <w:jc w:val="both"/>
        <w:rPr>
          <w:rFonts w:cs="Arial"/>
          <w:b w:val="0"/>
          <w:sz w:val="16"/>
          <w:szCs w:val="16"/>
        </w:rPr>
      </w:pPr>
      <w:bookmarkStart w:id="290" w:name="z09y2y1_BCDEFGHIJKLMN"/>
      <w:bookmarkStart w:id="291" w:name="z19y2y1_BCDEFGHIJKLMN12"/>
      <w:bookmarkEnd w:id="290"/>
      <w:bookmarkEnd w:id="291"/>
      <w:r w:rsidRPr="00BD0634">
        <w:rPr>
          <w:rFonts w:cs="Arial"/>
          <w:b w:val="0"/>
          <w:sz w:val="16"/>
          <w:szCs w:val="16"/>
        </w:rPr>
        <w:t xml:space="preserve">The </w:t>
      </w:r>
      <w:r w:rsidR="00982DDD">
        <w:rPr>
          <w:rFonts w:cs="Arial"/>
          <w:b w:val="0"/>
          <w:sz w:val="16"/>
          <w:szCs w:val="16"/>
        </w:rPr>
        <w:t>WAL</w:t>
      </w:r>
      <w:r w:rsidRPr="00BD0634">
        <w:rPr>
          <w:rFonts w:cs="Arial"/>
          <w:b w:val="0"/>
          <w:sz w:val="16"/>
          <w:szCs w:val="16"/>
        </w:rPr>
        <w:t xml:space="preserve"> includes all features, functions, and capabilities of such transmission facility.  Those features, functions, and capabilities include, but are not limited to, attached electronics that are necessary for the full functionality of the loop (except those electronics used for the provision of Advanced Services, such as Digital Subscriber Line Access Multiplexers), and line conditioning.  </w:t>
      </w:r>
    </w:p>
    <w:p w14:paraId="7AAC67ED" w14:textId="46F6BE6D" w:rsidR="001760F5" w:rsidRPr="00BD0634" w:rsidRDefault="001760F5" w:rsidP="00BD0634">
      <w:pPr>
        <w:pStyle w:val="Indent2"/>
        <w:tabs>
          <w:tab w:val="clear" w:pos="2160"/>
          <w:tab w:val="left" w:pos="1440"/>
        </w:tabs>
        <w:spacing w:before="120" w:after="60"/>
        <w:rPr>
          <w:rFonts w:cs="Arial"/>
          <w:sz w:val="16"/>
          <w:szCs w:val="16"/>
        </w:rPr>
      </w:pPr>
      <w:bookmarkStart w:id="292" w:name="z09y2y1_A"/>
      <w:bookmarkStart w:id="293" w:name="z19y2y1_A1"/>
      <w:bookmarkStart w:id="294" w:name="z19y2y1y1_ABCDEFGHIJKLMN12"/>
      <w:bookmarkEnd w:id="292"/>
      <w:bookmarkEnd w:id="293"/>
      <w:bookmarkEnd w:id="294"/>
      <w:r w:rsidRPr="00BD0634">
        <w:rPr>
          <w:rFonts w:cs="Arial"/>
          <w:sz w:val="16"/>
          <w:szCs w:val="16"/>
        </w:rPr>
        <w:t>2.</w:t>
      </w:r>
      <w:r w:rsidR="00F257F0">
        <w:rPr>
          <w:rFonts w:cs="Arial"/>
          <w:sz w:val="16"/>
          <w:szCs w:val="16"/>
        </w:rPr>
        <w:t>0</w:t>
      </w:r>
      <w:r w:rsidRPr="00BD0634">
        <w:rPr>
          <w:rFonts w:cs="Arial"/>
          <w:sz w:val="16"/>
          <w:szCs w:val="16"/>
        </w:rPr>
        <w:t>.1</w:t>
      </w:r>
      <w:r w:rsidRPr="00BD0634">
        <w:rPr>
          <w:rFonts w:cs="Arial"/>
          <w:sz w:val="16"/>
          <w:szCs w:val="16"/>
        </w:rPr>
        <w:tab/>
        <w:t xml:space="preserve">Loop Demarcation Point – For purposes of this Section, Loop Demarcation Point is the point where CenturyLink owned or controlled facilities cease, and </w:t>
      </w:r>
      <w:r w:rsidR="00CE77A9" w:rsidRPr="00BD0634">
        <w:rPr>
          <w:rFonts w:cs="Arial"/>
          <w:sz w:val="16"/>
          <w:szCs w:val="16"/>
        </w:rPr>
        <w:t>Customer</w:t>
      </w:r>
      <w:r w:rsidRPr="00BD0634">
        <w:rPr>
          <w:rFonts w:cs="Arial"/>
          <w:sz w:val="16"/>
          <w:szCs w:val="16"/>
        </w:rPr>
        <w:t>, End User, owner or landlord ownership of facilities begins.</w:t>
      </w:r>
    </w:p>
    <w:p w14:paraId="749919FD" w14:textId="6FFA611B" w:rsidR="0014382B" w:rsidRPr="00BD0634" w:rsidRDefault="0014382B" w:rsidP="00BD0634">
      <w:pPr>
        <w:pStyle w:val="Indent2"/>
        <w:tabs>
          <w:tab w:val="clear" w:pos="2160"/>
          <w:tab w:val="left" w:pos="1440"/>
        </w:tabs>
        <w:spacing w:before="120" w:after="60"/>
        <w:rPr>
          <w:rFonts w:cs="Arial"/>
          <w:sz w:val="16"/>
          <w:szCs w:val="16"/>
        </w:rPr>
      </w:pPr>
      <w:r w:rsidRPr="00BD0634">
        <w:rPr>
          <w:rFonts w:cs="Arial"/>
          <w:sz w:val="16"/>
          <w:szCs w:val="16"/>
        </w:rPr>
        <w:t>2.</w:t>
      </w:r>
      <w:r w:rsidR="00F257F0">
        <w:rPr>
          <w:rFonts w:cs="Arial"/>
          <w:sz w:val="16"/>
          <w:szCs w:val="16"/>
        </w:rPr>
        <w:t>0</w:t>
      </w:r>
      <w:r w:rsidR="00F83CD3">
        <w:rPr>
          <w:rFonts w:cs="Arial"/>
          <w:sz w:val="16"/>
          <w:szCs w:val="16"/>
        </w:rPr>
        <w:t>.2</w:t>
      </w:r>
      <w:r w:rsidRPr="00BD0634">
        <w:rPr>
          <w:rFonts w:cs="Arial"/>
          <w:sz w:val="16"/>
          <w:szCs w:val="16"/>
        </w:rPr>
        <w:tab/>
        <w:t xml:space="preserve">CenturyLink will provide </w:t>
      </w:r>
      <w:r w:rsidR="00CE77A9" w:rsidRPr="00BD0634">
        <w:rPr>
          <w:rFonts w:cs="Arial"/>
          <w:sz w:val="16"/>
          <w:szCs w:val="16"/>
        </w:rPr>
        <w:t>Customer</w:t>
      </w:r>
      <w:r w:rsidRPr="00BD0634">
        <w:rPr>
          <w:rFonts w:cs="Arial"/>
          <w:sz w:val="16"/>
          <w:szCs w:val="16"/>
        </w:rPr>
        <w:t xml:space="preserve">, </w:t>
      </w:r>
      <w:r w:rsidR="00982DDD">
        <w:rPr>
          <w:rFonts w:cs="Arial"/>
          <w:sz w:val="16"/>
          <w:szCs w:val="16"/>
        </w:rPr>
        <w:t>WALs</w:t>
      </w:r>
      <w:r w:rsidRPr="00BD0634">
        <w:rPr>
          <w:rFonts w:cs="Arial"/>
          <w:sz w:val="16"/>
          <w:szCs w:val="16"/>
        </w:rPr>
        <w:t xml:space="preserve"> (unbundled from local switching and transport) of substantially the same quality as the Loop that CenturyLink uses to provide service to its own End User</w:t>
      </w:r>
      <w:r w:rsidR="001A6C13" w:rsidRPr="00BD0634">
        <w:rPr>
          <w:rFonts w:cs="Arial"/>
          <w:sz w:val="16"/>
          <w:szCs w:val="16"/>
        </w:rPr>
        <w:t>s</w:t>
      </w:r>
      <w:r w:rsidRPr="00BD0634">
        <w:rPr>
          <w:rFonts w:cs="Arial"/>
          <w:sz w:val="16"/>
          <w:szCs w:val="16"/>
        </w:rPr>
        <w:t xml:space="preserve"> pursuant to the terms of this Schedule and Agreement.  </w:t>
      </w:r>
    </w:p>
    <w:p w14:paraId="577D07B1" w14:textId="1278447B" w:rsidR="0014382B" w:rsidRPr="00BD0634" w:rsidRDefault="0014382B" w:rsidP="00BD0634">
      <w:pPr>
        <w:pStyle w:val="Indent2"/>
        <w:tabs>
          <w:tab w:val="clear" w:pos="2160"/>
          <w:tab w:val="left" w:pos="1440"/>
        </w:tabs>
        <w:spacing w:before="120" w:after="60"/>
        <w:rPr>
          <w:rFonts w:cs="Arial"/>
          <w:sz w:val="16"/>
          <w:szCs w:val="16"/>
        </w:rPr>
      </w:pPr>
      <w:r w:rsidRPr="00BD0634">
        <w:rPr>
          <w:rFonts w:cs="Arial"/>
          <w:sz w:val="16"/>
          <w:szCs w:val="16"/>
        </w:rPr>
        <w:t>2.</w:t>
      </w:r>
      <w:r w:rsidR="00F257F0">
        <w:rPr>
          <w:rFonts w:cs="Arial"/>
          <w:sz w:val="16"/>
          <w:szCs w:val="16"/>
        </w:rPr>
        <w:t>0</w:t>
      </w:r>
      <w:r w:rsidR="00F83CD3">
        <w:rPr>
          <w:rFonts w:cs="Arial"/>
          <w:sz w:val="16"/>
          <w:szCs w:val="16"/>
        </w:rPr>
        <w:t>.3</w:t>
      </w:r>
      <w:r w:rsidRPr="00BD0634">
        <w:rPr>
          <w:rFonts w:cs="Arial"/>
          <w:sz w:val="16"/>
          <w:szCs w:val="16"/>
        </w:rPr>
        <w:tab/>
        <w:t xml:space="preserve">Analog (Voice Grade) Loops.  Analog (voice grade) Loops are available as a two-wire or four-wire voice grade, point-to-point configuration suitable for local exchange type services.  For the two-wire configuration, </w:t>
      </w:r>
      <w:r w:rsidR="00CE77A9" w:rsidRPr="00BD0634">
        <w:rPr>
          <w:rFonts w:cs="Arial"/>
          <w:sz w:val="16"/>
          <w:szCs w:val="16"/>
        </w:rPr>
        <w:t>Customer</w:t>
      </w:r>
      <w:r w:rsidRPr="00BD0634">
        <w:rPr>
          <w:rFonts w:cs="Arial"/>
          <w:sz w:val="16"/>
          <w:szCs w:val="16"/>
        </w:rPr>
        <w:t xml:space="preserve"> must specify the signaling option.  The actual Loop facilities may utilize various technologies or combinations of technologies.</w:t>
      </w:r>
    </w:p>
    <w:p w14:paraId="729D0117" w14:textId="48A101E5" w:rsidR="0014382B" w:rsidRPr="00BD0634" w:rsidRDefault="0014382B" w:rsidP="00BD0634">
      <w:pPr>
        <w:pStyle w:val="Indent3"/>
        <w:tabs>
          <w:tab w:val="clear" w:pos="3067"/>
          <w:tab w:val="left" w:pos="2340"/>
        </w:tabs>
        <w:spacing w:before="120" w:after="60"/>
        <w:rPr>
          <w:rFonts w:cs="Arial"/>
          <w:sz w:val="16"/>
          <w:szCs w:val="16"/>
        </w:rPr>
      </w:pPr>
      <w:bookmarkStart w:id="295" w:name="z09y2y2y2y1_ABCDFGHIJKLMN"/>
      <w:bookmarkStart w:id="296" w:name="z19y2y2y2y1_ABCDFGHIJKLMN12"/>
      <w:bookmarkEnd w:id="295"/>
      <w:bookmarkEnd w:id="296"/>
      <w:r w:rsidRPr="00BD0634">
        <w:rPr>
          <w:rFonts w:cs="Arial"/>
          <w:sz w:val="16"/>
          <w:szCs w:val="16"/>
        </w:rPr>
        <w:t>2.</w:t>
      </w:r>
      <w:r w:rsidR="00F257F0">
        <w:rPr>
          <w:rFonts w:cs="Arial"/>
          <w:sz w:val="16"/>
          <w:szCs w:val="16"/>
        </w:rPr>
        <w:t>0</w:t>
      </w:r>
      <w:r w:rsidR="00F83CD3">
        <w:rPr>
          <w:rFonts w:cs="Arial"/>
          <w:sz w:val="16"/>
          <w:szCs w:val="16"/>
        </w:rPr>
        <w:t>.3</w:t>
      </w:r>
      <w:r w:rsidRPr="00BD0634">
        <w:rPr>
          <w:rFonts w:cs="Arial"/>
          <w:sz w:val="16"/>
          <w:szCs w:val="16"/>
        </w:rPr>
        <w:t>.1</w:t>
      </w:r>
      <w:r w:rsidRPr="00BD0634">
        <w:rPr>
          <w:rFonts w:cs="Arial"/>
          <w:sz w:val="16"/>
          <w:szCs w:val="16"/>
        </w:rPr>
        <w:tab/>
        <w:t>If CenturyLink uses Integrated Digital Loop Carrier (</w:t>
      </w:r>
      <w:r w:rsidR="009E50AD" w:rsidRPr="00BD0634">
        <w:rPr>
          <w:rFonts w:cs="Arial"/>
          <w:sz w:val="16"/>
          <w:szCs w:val="16"/>
        </w:rPr>
        <w:t>“</w:t>
      </w:r>
      <w:r w:rsidRPr="00BD0634">
        <w:rPr>
          <w:rFonts w:cs="Arial"/>
          <w:sz w:val="16"/>
          <w:szCs w:val="16"/>
        </w:rPr>
        <w:t>IDLC</w:t>
      </w:r>
      <w:r w:rsidR="009E50AD" w:rsidRPr="00BD0634">
        <w:rPr>
          <w:rFonts w:cs="Arial"/>
          <w:sz w:val="16"/>
          <w:szCs w:val="16"/>
        </w:rPr>
        <w:t>”</w:t>
      </w:r>
      <w:r w:rsidRPr="00BD0634">
        <w:rPr>
          <w:rFonts w:cs="Arial"/>
          <w:sz w:val="16"/>
          <w:szCs w:val="16"/>
        </w:rPr>
        <w:t>) systems to provide the Loop, CenturyLink will first attempt, to the extent possible, to make alternate arrangements such as Line and Station Transfers (</w:t>
      </w:r>
      <w:r w:rsidR="009E50AD" w:rsidRPr="00BD0634">
        <w:rPr>
          <w:rFonts w:cs="Arial"/>
          <w:sz w:val="16"/>
          <w:szCs w:val="16"/>
        </w:rPr>
        <w:t>“</w:t>
      </w:r>
      <w:r w:rsidRPr="00BD0634">
        <w:rPr>
          <w:rFonts w:cs="Arial"/>
          <w:sz w:val="16"/>
          <w:szCs w:val="16"/>
        </w:rPr>
        <w:t>LST</w:t>
      </w:r>
      <w:r w:rsidR="009E50AD" w:rsidRPr="00BD0634">
        <w:rPr>
          <w:rFonts w:cs="Arial"/>
          <w:sz w:val="16"/>
          <w:szCs w:val="16"/>
        </w:rPr>
        <w:t>”</w:t>
      </w:r>
      <w:r w:rsidRPr="00BD0634">
        <w:rPr>
          <w:rFonts w:cs="Arial"/>
          <w:sz w:val="16"/>
          <w:szCs w:val="16"/>
        </w:rPr>
        <w:t xml:space="preserve">), to permit </w:t>
      </w:r>
      <w:r w:rsidR="00CE77A9" w:rsidRPr="00BD0634">
        <w:rPr>
          <w:rFonts w:cs="Arial"/>
          <w:sz w:val="16"/>
          <w:szCs w:val="16"/>
        </w:rPr>
        <w:t>Customer</w:t>
      </w:r>
      <w:r w:rsidRPr="00BD0634">
        <w:rPr>
          <w:rFonts w:cs="Arial"/>
          <w:sz w:val="16"/>
          <w:szCs w:val="16"/>
        </w:rPr>
        <w:t xml:space="preserve"> to obtain a contiguous copper Loop.  If </w:t>
      </w:r>
      <w:proofErr w:type="gramStart"/>
      <w:r w:rsidRPr="00BD0634">
        <w:rPr>
          <w:rFonts w:cs="Arial"/>
          <w:sz w:val="16"/>
          <w:szCs w:val="16"/>
        </w:rPr>
        <w:t>a LST</w:t>
      </w:r>
      <w:proofErr w:type="gramEnd"/>
      <w:r w:rsidRPr="00BD0634">
        <w:rPr>
          <w:rFonts w:cs="Arial"/>
          <w:sz w:val="16"/>
          <w:szCs w:val="16"/>
        </w:rPr>
        <w:t xml:space="preserve"> is not available, CenturyLink may also seek alternatives such as Integrated Network Access, hair pinning, or placement of a Central Office terminal, to permit </w:t>
      </w:r>
      <w:r w:rsidR="00CE77A9" w:rsidRPr="00BD0634">
        <w:rPr>
          <w:rFonts w:cs="Arial"/>
          <w:sz w:val="16"/>
          <w:szCs w:val="16"/>
        </w:rPr>
        <w:t>Customer</w:t>
      </w:r>
      <w:r w:rsidRPr="00BD0634">
        <w:rPr>
          <w:rFonts w:cs="Arial"/>
          <w:sz w:val="16"/>
          <w:szCs w:val="16"/>
        </w:rPr>
        <w:t xml:space="preserve"> to obtain </w:t>
      </w:r>
      <w:proofErr w:type="gramStart"/>
      <w:r w:rsidRPr="00BD0634">
        <w:rPr>
          <w:rFonts w:cs="Arial"/>
          <w:sz w:val="16"/>
          <w:szCs w:val="16"/>
        </w:rPr>
        <w:t>an</w:t>
      </w:r>
      <w:proofErr w:type="gramEnd"/>
      <w:r w:rsidRPr="00BD0634">
        <w:rPr>
          <w:rFonts w:cs="Arial"/>
          <w:sz w:val="16"/>
          <w:szCs w:val="16"/>
        </w:rPr>
        <w:t xml:space="preserve"> Loop.  If no such facilities are available, CenturyLink will make every feasible effort to provision Loops over </w:t>
      </w:r>
      <w:proofErr w:type="gramStart"/>
      <w:r w:rsidRPr="00BD0634">
        <w:rPr>
          <w:rFonts w:cs="Arial"/>
          <w:sz w:val="16"/>
          <w:szCs w:val="16"/>
        </w:rPr>
        <w:t>the IDLC</w:t>
      </w:r>
      <w:proofErr w:type="gramEnd"/>
      <w:r w:rsidRPr="00BD0634">
        <w:rPr>
          <w:rFonts w:cs="Arial"/>
          <w:sz w:val="16"/>
          <w:szCs w:val="16"/>
        </w:rPr>
        <w:t xml:space="preserve"> </w:t>
      </w:r>
      <w:proofErr w:type="gramStart"/>
      <w:r w:rsidRPr="00BD0634">
        <w:rPr>
          <w:rFonts w:cs="Arial"/>
          <w:sz w:val="16"/>
          <w:szCs w:val="16"/>
        </w:rPr>
        <w:t>in order to</w:t>
      </w:r>
      <w:proofErr w:type="gramEnd"/>
      <w:r w:rsidRPr="00BD0634">
        <w:rPr>
          <w:rFonts w:cs="Arial"/>
          <w:sz w:val="16"/>
          <w:szCs w:val="16"/>
        </w:rPr>
        <w:t xml:space="preserve"> provide the Loop for </w:t>
      </w:r>
      <w:r w:rsidR="00CE77A9" w:rsidRPr="00BD0634">
        <w:rPr>
          <w:rFonts w:cs="Arial"/>
          <w:sz w:val="16"/>
          <w:szCs w:val="16"/>
        </w:rPr>
        <w:t>Customer</w:t>
      </w:r>
      <w:r w:rsidRPr="00BD0634">
        <w:rPr>
          <w:rFonts w:cs="Arial"/>
          <w:sz w:val="16"/>
          <w:szCs w:val="16"/>
        </w:rPr>
        <w:t>.</w:t>
      </w:r>
    </w:p>
    <w:p w14:paraId="0C3FCFDC" w14:textId="422823C2" w:rsidR="0014382B" w:rsidRPr="00BD0634" w:rsidRDefault="0014382B" w:rsidP="007F0160">
      <w:pPr>
        <w:pStyle w:val="Indent4"/>
        <w:tabs>
          <w:tab w:val="clear" w:pos="4234"/>
          <w:tab w:val="left" w:pos="2880"/>
        </w:tabs>
        <w:spacing w:before="120" w:after="60"/>
        <w:ind w:left="1980"/>
        <w:outlineLvl w:val="0"/>
        <w:rPr>
          <w:rFonts w:cs="Arial"/>
          <w:sz w:val="16"/>
          <w:szCs w:val="16"/>
        </w:rPr>
      </w:pPr>
      <w:bookmarkStart w:id="297" w:name="z09y2y2y2y1_E"/>
      <w:bookmarkStart w:id="298" w:name="z19y2y2y2y1_E1"/>
      <w:bookmarkStart w:id="299" w:name="z09y2y2y2y1y1_BHM"/>
      <w:bookmarkStart w:id="300" w:name="z19y2y2y2y11_ACDEFGIJKLN1"/>
      <w:bookmarkStart w:id="301" w:name="z09y2y2y2y1y1_B"/>
      <w:bookmarkStart w:id="302" w:name="z19y2y2y2y11_B1"/>
      <w:bookmarkStart w:id="303" w:name="z09y2y2y2y1y1_HM"/>
      <w:bookmarkStart w:id="304" w:name="z19y2y2y2y1y_HM1"/>
      <w:bookmarkStart w:id="305" w:name="z0h922211_ABCDEFGHIJKLMN"/>
      <w:bookmarkStart w:id="306" w:name="z0922211_ABCDEFGHIJKLMN2"/>
      <w:bookmarkEnd w:id="297"/>
      <w:bookmarkEnd w:id="298"/>
      <w:bookmarkEnd w:id="299"/>
      <w:bookmarkEnd w:id="300"/>
      <w:bookmarkEnd w:id="301"/>
      <w:bookmarkEnd w:id="302"/>
      <w:bookmarkEnd w:id="303"/>
      <w:bookmarkEnd w:id="304"/>
      <w:bookmarkEnd w:id="305"/>
      <w:bookmarkEnd w:id="306"/>
      <w:r w:rsidRPr="00BD0634">
        <w:rPr>
          <w:rFonts w:cs="Arial"/>
          <w:sz w:val="16"/>
          <w:szCs w:val="16"/>
        </w:rPr>
        <w:t>2.</w:t>
      </w:r>
      <w:r w:rsidR="00F257F0">
        <w:rPr>
          <w:rFonts w:cs="Arial"/>
          <w:sz w:val="16"/>
          <w:szCs w:val="16"/>
        </w:rPr>
        <w:t>0</w:t>
      </w:r>
      <w:r w:rsidR="00F83CD3">
        <w:rPr>
          <w:rFonts w:cs="Arial"/>
          <w:sz w:val="16"/>
          <w:szCs w:val="16"/>
        </w:rPr>
        <w:t>.3</w:t>
      </w:r>
      <w:r w:rsidRPr="00BD0634">
        <w:rPr>
          <w:rFonts w:cs="Arial"/>
          <w:sz w:val="16"/>
          <w:szCs w:val="16"/>
        </w:rPr>
        <w:t>.1.1</w:t>
      </w:r>
      <w:r w:rsidRPr="00BD0634">
        <w:rPr>
          <w:rFonts w:cs="Arial"/>
          <w:sz w:val="16"/>
          <w:szCs w:val="16"/>
        </w:rPr>
        <w:tab/>
        <w:t xml:space="preserve">In areas where CenturyLink has deployed amounts of IDLC that are sufficient to cause reasonable concern about </w:t>
      </w:r>
      <w:r w:rsidR="00CE77A9" w:rsidRPr="00BD0634">
        <w:rPr>
          <w:rFonts w:cs="Arial"/>
          <w:sz w:val="16"/>
          <w:szCs w:val="16"/>
        </w:rPr>
        <w:t>Customer</w:t>
      </w:r>
      <w:r w:rsidRPr="00BD0634">
        <w:rPr>
          <w:rFonts w:cs="Arial"/>
          <w:sz w:val="16"/>
          <w:szCs w:val="16"/>
        </w:rPr>
        <w:t xml:space="preserve">’s ability to provide service through available copper facilities on a broad scale, </w:t>
      </w:r>
      <w:r w:rsidR="00CE77A9" w:rsidRPr="00BD0634">
        <w:rPr>
          <w:rFonts w:cs="Arial"/>
          <w:sz w:val="16"/>
          <w:szCs w:val="16"/>
        </w:rPr>
        <w:t>Customer</w:t>
      </w:r>
      <w:r w:rsidRPr="00BD0634">
        <w:rPr>
          <w:rFonts w:cs="Arial"/>
          <w:sz w:val="16"/>
          <w:szCs w:val="16"/>
        </w:rPr>
        <w:t xml:space="preserve"> </w:t>
      </w:r>
      <w:r w:rsidR="00AC0441" w:rsidRPr="00BD0634">
        <w:rPr>
          <w:rFonts w:cs="Arial"/>
          <w:sz w:val="16"/>
          <w:szCs w:val="16"/>
        </w:rPr>
        <w:t>will</w:t>
      </w:r>
      <w:r w:rsidRPr="00BD0634">
        <w:rPr>
          <w:rFonts w:cs="Arial"/>
          <w:sz w:val="16"/>
          <w:szCs w:val="16"/>
        </w:rPr>
        <w:t xml:space="preserve"> have the ability to gain access to CenturyLink information sufficient to provide </w:t>
      </w:r>
      <w:r w:rsidR="00CE77A9" w:rsidRPr="00BD0634">
        <w:rPr>
          <w:rFonts w:cs="Arial"/>
          <w:sz w:val="16"/>
          <w:szCs w:val="16"/>
        </w:rPr>
        <w:t>Customer</w:t>
      </w:r>
      <w:r w:rsidRPr="00BD0634">
        <w:rPr>
          <w:rFonts w:cs="Arial"/>
          <w:sz w:val="16"/>
          <w:szCs w:val="16"/>
        </w:rPr>
        <w:t xml:space="preserve"> with a reasonably complete identification of such available copper facilities.  CenturyLink </w:t>
      </w:r>
      <w:r w:rsidR="00AC0441" w:rsidRPr="00BD0634">
        <w:rPr>
          <w:rFonts w:cs="Arial"/>
          <w:sz w:val="16"/>
          <w:szCs w:val="16"/>
        </w:rPr>
        <w:t>will</w:t>
      </w:r>
      <w:r w:rsidRPr="00BD0634">
        <w:rPr>
          <w:rFonts w:cs="Arial"/>
          <w:sz w:val="16"/>
          <w:szCs w:val="16"/>
        </w:rPr>
        <w:t xml:space="preserve"> be entitled to mediate access in a manner reasonably related to the need to protect Confidential or </w:t>
      </w:r>
      <w:r w:rsidR="00EE615D">
        <w:rPr>
          <w:rFonts w:cs="Arial"/>
          <w:sz w:val="16"/>
          <w:szCs w:val="16"/>
        </w:rPr>
        <w:t>p</w:t>
      </w:r>
      <w:r w:rsidR="00EE615D" w:rsidRPr="00BD0634">
        <w:rPr>
          <w:rFonts w:cs="Arial"/>
          <w:sz w:val="16"/>
          <w:szCs w:val="16"/>
        </w:rPr>
        <w:t xml:space="preserve">roprietary </w:t>
      </w:r>
      <w:r w:rsidRPr="00BD0634">
        <w:rPr>
          <w:rFonts w:cs="Arial"/>
          <w:sz w:val="16"/>
          <w:szCs w:val="16"/>
        </w:rPr>
        <w:t xml:space="preserve">Information.  </w:t>
      </w:r>
      <w:r w:rsidR="00CE77A9" w:rsidRPr="00BD0634">
        <w:rPr>
          <w:rFonts w:cs="Arial"/>
          <w:sz w:val="16"/>
          <w:szCs w:val="16"/>
        </w:rPr>
        <w:t>Customer</w:t>
      </w:r>
      <w:r w:rsidRPr="00BD0634">
        <w:rPr>
          <w:rFonts w:cs="Arial"/>
          <w:sz w:val="16"/>
          <w:szCs w:val="16"/>
        </w:rPr>
        <w:t xml:space="preserve"> </w:t>
      </w:r>
      <w:r w:rsidR="00AC0441" w:rsidRPr="00BD0634">
        <w:rPr>
          <w:rFonts w:cs="Arial"/>
          <w:sz w:val="16"/>
          <w:szCs w:val="16"/>
        </w:rPr>
        <w:t>will</w:t>
      </w:r>
      <w:r w:rsidRPr="00BD0634">
        <w:rPr>
          <w:rFonts w:cs="Arial"/>
          <w:sz w:val="16"/>
          <w:szCs w:val="16"/>
        </w:rPr>
        <w:t xml:space="preserve"> be responsible for CenturyLink’s incremental costs to provide such information or access mediation.</w:t>
      </w:r>
    </w:p>
    <w:p w14:paraId="0715F22F" w14:textId="0610D108" w:rsidR="0014382B" w:rsidRPr="00BD0634" w:rsidRDefault="0014382B" w:rsidP="00BD0634">
      <w:pPr>
        <w:pStyle w:val="Indent3"/>
        <w:tabs>
          <w:tab w:val="clear" w:pos="3067"/>
          <w:tab w:val="left" w:pos="2340"/>
        </w:tabs>
        <w:spacing w:before="120" w:after="60"/>
        <w:rPr>
          <w:rFonts w:cs="Arial"/>
          <w:sz w:val="16"/>
          <w:szCs w:val="16"/>
        </w:rPr>
      </w:pPr>
      <w:bookmarkStart w:id="307" w:name="z09y2y2y2y2_ACDEFGHIJKLMN"/>
      <w:bookmarkStart w:id="308" w:name="z09y2y2y2y2y_ACDEFGHIJKLMN12"/>
      <w:bookmarkEnd w:id="307"/>
      <w:bookmarkEnd w:id="308"/>
      <w:r w:rsidRPr="00BD0634">
        <w:rPr>
          <w:rFonts w:cs="Arial"/>
          <w:sz w:val="16"/>
          <w:szCs w:val="16"/>
        </w:rPr>
        <w:t>2</w:t>
      </w:r>
      <w:r w:rsidR="00BD0634">
        <w:rPr>
          <w:rFonts w:cs="Arial"/>
          <w:sz w:val="16"/>
          <w:szCs w:val="16"/>
        </w:rPr>
        <w:t>.</w:t>
      </w:r>
      <w:r w:rsidR="00F257F0">
        <w:rPr>
          <w:rFonts w:cs="Arial"/>
          <w:sz w:val="16"/>
          <w:szCs w:val="16"/>
        </w:rPr>
        <w:t>0</w:t>
      </w:r>
      <w:r w:rsidR="00497A9D">
        <w:rPr>
          <w:rFonts w:cs="Arial"/>
          <w:sz w:val="16"/>
          <w:szCs w:val="16"/>
        </w:rPr>
        <w:t>.3</w:t>
      </w:r>
      <w:r w:rsidRPr="00BD0634">
        <w:rPr>
          <w:rFonts w:cs="Arial"/>
          <w:sz w:val="16"/>
          <w:szCs w:val="16"/>
        </w:rPr>
        <w:t>.2</w:t>
      </w:r>
      <w:r w:rsidRPr="00BD0634">
        <w:rPr>
          <w:rFonts w:cs="Arial"/>
          <w:sz w:val="16"/>
          <w:szCs w:val="16"/>
        </w:rPr>
        <w:tab/>
        <w:t xml:space="preserve">If there are state service quality rules in effect at the time </w:t>
      </w:r>
      <w:r w:rsidR="00CE77A9" w:rsidRPr="00BD0634">
        <w:rPr>
          <w:rFonts w:cs="Arial"/>
          <w:sz w:val="16"/>
          <w:szCs w:val="16"/>
        </w:rPr>
        <w:t>Customer</w:t>
      </w:r>
      <w:r w:rsidRPr="00BD0634">
        <w:rPr>
          <w:rFonts w:cs="Arial"/>
          <w:sz w:val="16"/>
          <w:szCs w:val="16"/>
        </w:rPr>
        <w:t xml:space="preserve"> requests </w:t>
      </w:r>
      <w:r w:rsidR="00DD370B">
        <w:rPr>
          <w:rFonts w:cs="Arial"/>
          <w:sz w:val="16"/>
          <w:szCs w:val="16"/>
        </w:rPr>
        <w:t>a WAL</w:t>
      </w:r>
      <w:r w:rsidRPr="00BD0634">
        <w:rPr>
          <w:rFonts w:cs="Arial"/>
          <w:sz w:val="16"/>
          <w:szCs w:val="16"/>
        </w:rPr>
        <w:t xml:space="preserve">, CenturyLink will provide </w:t>
      </w:r>
      <w:r w:rsidR="00DD370B">
        <w:rPr>
          <w:rFonts w:cs="Arial"/>
          <w:sz w:val="16"/>
          <w:szCs w:val="16"/>
        </w:rPr>
        <w:t>a WAL</w:t>
      </w:r>
      <w:r w:rsidRPr="00BD0634">
        <w:rPr>
          <w:rFonts w:cs="Arial"/>
          <w:sz w:val="16"/>
          <w:szCs w:val="16"/>
        </w:rPr>
        <w:t xml:space="preserve"> that meets the state technical standards.  If necessary to meet the state standards, CenturyLink will, at no cost to </w:t>
      </w:r>
      <w:r w:rsidR="00CE77A9" w:rsidRPr="00BD0634">
        <w:rPr>
          <w:rFonts w:cs="Arial"/>
          <w:sz w:val="16"/>
          <w:szCs w:val="16"/>
        </w:rPr>
        <w:t>Customer</w:t>
      </w:r>
      <w:r w:rsidRPr="00BD0634">
        <w:rPr>
          <w:rFonts w:cs="Arial"/>
          <w:sz w:val="16"/>
          <w:szCs w:val="16"/>
        </w:rPr>
        <w:t>, remove load coils and Bridged Taps from the Loop in accordance with the requirements of the specific technical standard.</w:t>
      </w:r>
    </w:p>
    <w:p w14:paraId="1D389102" w14:textId="17BECCE8" w:rsidR="0014382B" w:rsidRPr="00BD0634" w:rsidRDefault="0014382B" w:rsidP="00BD0634">
      <w:pPr>
        <w:pStyle w:val="Indent2"/>
        <w:tabs>
          <w:tab w:val="clear" w:pos="2160"/>
          <w:tab w:val="left" w:pos="1440"/>
        </w:tabs>
        <w:spacing w:before="120" w:after="60"/>
        <w:rPr>
          <w:rFonts w:cs="Arial"/>
          <w:sz w:val="16"/>
          <w:szCs w:val="16"/>
        </w:rPr>
      </w:pPr>
      <w:r w:rsidRPr="00BD0634">
        <w:rPr>
          <w:rFonts w:cs="Arial"/>
          <w:sz w:val="16"/>
          <w:szCs w:val="16"/>
        </w:rPr>
        <w:t>2.</w:t>
      </w:r>
      <w:r w:rsidR="00F257F0">
        <w:rPr>
          <w:rFonts w:cs="Arial"/>
          <w:sz w:val="16"/>
          <w:szCs w:val="16"/>
        </w:rPr>
        <w:t>0</w:t>
      </w:r>
      <w:r w:rsidRPr="00BD0634">
        <w:rPr>
          <w:rFonts w:cs="Arial"/>
          <w:sz w:val="16"/>
          <w:szCs w:val="16"/>
        </w:rPr>
        <w:t>.</w:t>
      </w:r>
      <w:r w:rsidR="00497A9D">
        <w:rPr>
          <w:rFonts w:cs="Arial"/>
          <w:sz w:val="16"/>
          <w:szCs w:val="16"/>
        </w:rPr>
        <w:t>4</w:t>
      </w:r>
      <w:r w:rsidRPr="00BD0634">
        <w:rPr>
          <w:rFonts w:cs="Arial"/>
          <w:sz w:val="16"/>
          <w:szCs w:val="16"/>
        </w:rPr>
        <w:tab/>
      </w:r>
      <w:bookmarkStart w:id="309" w:name="_Hlk42009639"/>
      <w:r w:rsidRPr="00BD0634">
        <w:rPr>
          <w:rFonts w:cs="Arial"/>
          <w:sz w:val="16"/>
          <w:szCs w:val="16"/>
        </w:rPr>
        <w:t>Loop Qualification Tools.  CenturyLink offers Loop Qualification Tool</w:t>
      </w:r>
      <w:r w:rsidR="00046F96" w:rsidRPr="00BD0634">
        <w:rPr>
          <w:rFonts w:cs="Arial"/>
          <w:sz w:val="16"/>
          <w:szCs w:val="16"/>
        </w:rPr>
        <w:t>s as described in the Loop Qualification Job Aid.</w:t>
      </w:r>
      <w:r w:rsidR="003A4280" w:rsidRPr="00BD0634">
        <w:rPr>
          <w:rFonts w:cs="Arial"/>
          <w:sz w:val="16"/>
          <w:szCs w:val="16"/>
        </w:rPr>
        <w:t xml:space="preserve"> </w:t>
      </w:r>
      <w:bookmarkEnd w:id="309"/>
      <w:r w:rsidRPr="00BD0634">
        <w:rPr>
          <w:rFonts w:cs="Arial"/>
          <w:sz w:val="16"/>
          <w:szCs w:val="16"/>
        </w:rPr>
        <w:t xml:space="preserve">These and any future Loop qualification tools CenturyLink develops will provide </w:t>
      </w:r>
      <w:r w:rsidR="00CE77A9" w:rsidRPr="00BD0634">
        <w:rPr>
          <w:rFonts w:cs="Arial"/>
          <w:sz w:val="16"/>
          <w:szCs w:val="16"/>
        </w:rPr>
        <w:t>Customer</w:t>
      </w:r>
      <w:r w:rsidRPr="00BD0634">
        <w:rPr>
          <w:rFonts w:cs="Arial"/>
          <w:sz w:val="16"/>
          <w:szCs w:val="16"/>
        </w:rPr>
        <w:t xml:space="preserve"> access to Loop qualification information in a nondiscriminatory manner and will provide </w:t>
      </w:r>
      <w:r w:rsidR="00CE77A9" w:rsidRPr="00BD0634">
        <w:rPr>
          <w:rFonts w:cs="Arial"/>
          <w:sz w:val="16"/>
          <w:szCs w:val="16"/>
        </w:rPr>
        <w:t>Customer</w:t>
      </w:r>
      <w:r w:rsidRPr="00BD0634">
        <w:rPr>
          <w:rFonts w:cs="Arial"/>
          <w:sz w:val="16"/>
          <w:szCs w:val="16"/>
        </w:rPr>
        <w:t xml:space="preserve"> the same Loop qualification information available to CenturyLink</w:t>
      </w:r>
      <w:r w:rsidR="00EE615D">
        <w:rPr>
          <w:rFonts w:cs="Arial"/>
          <w:sz w:val="16"/>
          <w:szCs w:val="16"/>
        </w:rPr>
        <w:t>.</w:t>
      </w:r>
    </w:p>
    <w:p w14:paraId="1118CA9F" w14:textId="382AF73D" w:rsidR="0014382B" w:rsidRPr="00BD0634" w:rsidRDefault="0014382B" w:rsidP="007F0160">
      <w:pPr>
        <w:pStyle w:val="Indent3"/>
        <w:tabs>
          <w:tab w:val="clear" w:pos="3067"/>
          <w:tab w:val="left" w:pos="2340"/>
        </w:tabs>
        <w:spacing w:before="120" w:after="60"/>
        <w:rPr>
          <w:rFonts w:cs="Arial"/>
          <w:sz w:val="16"/>
          <w:szCs w:val="16"/>
        </w:rPr>
      </w:pPr>
      <w:bookmarkStart w:id="310" w:name="z09y2y2y8_A"/>
      <w:bookmarkStart w:id="311" w:name="z19y2y2y8_A1"/>
      <w:bookmarkStart w:id="312" w:name="z19y2y2y8y1_ABCDEFGHIJKLMN12"/>
      <w:bookmarkStart w:id="313" w:name="z19y2y2y8y2_ABCDEFGHIJKLMN12"/>
      <w:bookmarkStart w:id="314" w:name="z19y2y2y8y3_ABCDEFGHIJKLMN12"/>
      <w:bookmarkStart w:id="315" w:name="z19y2y2y8y4_ABCDEFGHIJKLMN12"/>
      <w:bookmarkStart w:id="316" w:name="z19y2y2y8y5_ABCDEFGHIJKLMN12"/>
      <w:bookmarkEnd w:id="310"/>
      <w:bookmarkEnd w:id="311"/>
      <w:bookmarkEnd w:id="312"/>
      <w:bookmarkEnd w:id="313"/>
      <w:bookmarkEnd w:id="314"/>
      <w:bookmarkEnd w:id="315"/>
      <w:bookmarkEnd w:id="316"/>
      <w:r w:rsidRPr="00BD0634">
        <w:rPr>
          <w:rFonts w:cs="Arial"/>
          <w:sz w:val="16"/>
          <w:szCs w:val="16"/>
        </w:rPr>
        <w:t>2.</w:t>
      </w:r>
      <w:r w:rsidR="00F257F0">
        <w:rPr>
          <w:rFonts w:cs="Arial"/>
          <w:sz w:val="16"/>
          <w:szCs w:val="16"/>
        </w:rPr>
        <w:t>0</w:t>
      </w:r>
      <w:r w:rsidRPr="00BD0634">
        <w:rPr>
          <w:rFonts w:cs="Arial"/>
          <w:sz w:val="16"/>
          <w:szCs w:val="16"/>
        </w:rPr>
        <w:t>.</w:t>
      </w:r>
      <w:r w:rsidR="00497A9D">
        <w:rPr>
          <w:rFonts w:cs="Arial"/>
          <w:sz w:val="16"/>
          <w:szCs w:val="16"/>
        </w:rPr>
        <w:t>4</w:t>
      </w:r>
      <w:r w:rsidR="00F63E0D">
        <w:rPr>
          <w:rFonts w:cs="Arial"/>
          <w:sz w:val="16"/>
          <w:szCs w:val="16"/>
        </w:rPr>
        <w:t>.</w:t>
      </w:r>
      <w:r w:rsidR="00A36671" w:rsidRPr="00BD0634">
        <w:rPr>
          <w:rFonts w:cs="Arial"/>
          <w:sz w:val="16"/>
          <w:szCs w:val="16"/>
        </w:rPr>
        <w:t>1</w:t>
      </w:r>
      <w:r w:rsidRPr="00BD0634">
        <w:rPr>
          <w:rFonts w:cs="Arial"/>
          <w:sz w:val="16"/>
          <w:szCs w:val="16"/>
        </w:rPr>
        <w:tab/>
        <w:t xml:space="preserve">If the Loop make-up information for a particular facility is not contained in the Loop qualification tools, if the Loop qualification tools return unclear or incomplete information, or if </w:t>
      </w:r>
      <w:r w:rsidR="00CE77A9" w:rsidRPr="00BD0634">
        <w:rPr>
          <w:rFonts w:cs="Arial"/>
          <w:sz w:val="16"/>
          <w:szCs w:val="16"/>
        </w:rPr>
        <w:t>Customer</w:t>
      </w:r>
      <w:r w:rsidRPr="00BD0634">
        <w:rPr>
          <w:rFonts w:cs="Arial"/>
          <w:sz w:val="16"/>
          <w:szCs w:val="16"/>
        </w:rPr>
        <w:t xml:space="preserve"> identifies any inaccuracy in the information returned from the Loop qualification tools, and provides CenturyLink with the basis for </w:t>
      </w:r>
      <w:r w:rsidR="00CE77A9" w:rsidRPr="00BD0634">
        <w:rPr>
          <w:rFonts w:cs="Arial"/>
          <w:sz w:val="16"/>
          <w:szCs w:val="16"/>
        </w:rPr>
        <w:t>Customer</w:t>
      </w:r>
      <w:r w:rsidRPr="00BD0634">
        <w:rPr>
          <w:rFonts w:cs="Arial"/>
          <w:sz w:val="16"/>
          <w:szCs w:val="16"/>
        </w:rPr>
        <w:t xml:space="preserve">'s belief that the information is inaccurate, then </w:t>
      </w:r>
      <w:r w:rsidR="00CE77A9" w:rsidRPr="00BD0634">
        <w:rPr>
          <w:rFonts w:cs="Arial"/>
          <w:sz w:val="16"/>
          <w:szCs w:val="16"/>
        </w:rPr>
        <w:t>Customer</w:t>
      </w:r>
      <w:r w:rsidRPr="00BD0634">
        <w:rPr>
          <w:rFonts w:cs="Arial"/>
          <w:sz w:val="16"/>
          <w:szCs w:val="16"/>
        </w:rPr>
        <w:t xml:space="preserve"> may request, and CenturyLink will perform a manual search of the company's records, back office systems and databases where Loop information resides.  CenturyLink will provide </w:t>
      </w:r>
      <w:r w:rsidR="00CE77A9" w:rsidRPr="00BD0634">
        <w:rPr>
          <w:rFonts w:cs="Arial"/>
          <w:sz w:val="16"/>
          <w:szCs w:val="16"/>
        </w:rPr>
        <w:t>Customer</w:t>
      </w:r>
      <w:r w:rsidRPr="00BD0634">
        <w:rPr>
          <w:rFonts w:cs="Arial"/>
          <w:sz w:val="16"/>
          <w:szCs w:val="16"/>
        </w:rPr>
        <w:t xml:space="preserve">, via email, the Loop information identified during </w:t>
      </w:r>
      <w:r w:rsidRPr="00D43AAF">
        <w:rPr>
          <w:rFonts w:cs="Arial"/>
          <w:sz w:val="16"/>
          <w:szCs w:val="16"/>
        </w:rPr>
        <w:t xml:space="preserve">the manual search within 48 hours of CenturyLink's receipt of </w:t>
      </w:r>
      <w:r w:rsidR="00CE77A9" w:rsidRPr="00D43AAF">
        <w:rPr>
          <w:rFonts w:cs="Arial"/>
          <w:sz w:val="16"/>
          <w:szCs w:val="16"/>
        </w:rPr>
        <w:t>Customer</w:t>
      </w:r>
      <w:r w:rsidRPr="00D43AAF">
        <w:rPr>
          <w:rFonts w:cs="Arial"/>
          <w:sz w:val="16"/>
          <w:szCs w:val="16"/>
        </w:rPr>
        <w:t xml:space="preserve">'s request for manual search.  The email will contain the following Loop makeup information:  composition of the Loop material; location and type of pair gain devices, the existence of any terminals, such as Remote Terminals or digital loop terminals, Bridged Tap, and load coils; Loop length, and wire gauge.  In the case of Loops served by digital loop carrier, the email will provide the availability of spare feeder and distribution facilities that could be used to provision service to the End User, including any spare facilities not connected to the Switch and Loop makeup for such spare facilities.  After completion of the investigation, CenturyLink will load the information into the Loop Facilities Assignment and Control System database, which will populate this Loop information into the fields in the Loop </w:t>
      </w:r>
      <w:r w:rsidRPr="00BD0634">
        <w:rPr>
          <w:rFonts w:cs="Arial"/>
          <w:sz w:val="16"/>
          <w:szCs w:val="16"/>
        </w:rPr>
        <w:t>qualification tools.</w:t>
      </w:r>
    </w:p>
    <w:p w14:paraId="56441533" w14:textId="002A618B" w:rsidR="0014382B" w:rsidRPr="00D43AAF" w:rsidRDefault="0014382B" w:rsidP="007F0160">
      <w:pPr>
        <w:pStyle w:val="Indent3"/>
        <w:tabs>
          <w:tab w:val="clear" w:pos="3067"/>
          <w:tab w:val="left" w:pos="2340"/>
        </w:tabs>
        <w:spacing w:before="120" w:after="60"/>
        <w:rPr>
          <w:rFonts w:cs="Arial"/>
          <w:sz w:val="16"/>
          <w:szCs w:val="16"/>
        </w:rPr>
      </w:pPr>
      <w:r w:rsidRPr="00BD0634">
        <w:rPr>
          <w:rFonts w:cs="Arial"/>
          <w:sz w:val="16"/>
          <w:szCs w:val="16"/>
        </w:rPr>
        <w:t>2.</w:t>
      </w:r>
      <w:r w:rsidR="00F257F0">
        <w:rPr>
          <w:rFonts w:cs="Arial"/>
          <w:sz w:val="16"/>
          <w:szCs w:val="16"/>
        </w:rPr>
        <w:t>0</w:t>
      </w:r>
      <w:r w:rsidRPr="00BD0634">
        <w:rPr>
          <w:rFonts w:cs="Arial"/>
          <w:sz w:val="16"/>
          <w:szCs w:val="16"/>
        </w:rPr>
        <w:t>.</w:t>
      </w:r>
      <w:r w:rsidR="00497A9D">
        <w:rPr>
          <w:rFonts w:cs="Arial"/>
          <w:sz w:val="16"/>
          <w:szCs w:val="16"/>
        </w:rPr>
        <w:t>4</w:t>
      </w:r>
      <w:r w:rsidRPr="00BD0634">
        <w:rPr>
          <w:rFonts w:cs="Arial"/>
          <w:sz w:val="16"/>
          <w:szCs w:val="16"/>
        </w:rPr>
        <w:t>.</w:t>
      </w:r>
      <w:r w:rsidR="00A36671" w:rsidRPr="00BD0634">
        <w:rPr>
          <w:rFonts w:cs="Arial"/>
          <w:sz w:val="16"/>
          <w:szCs w:val="16"/>
        </w:rPr>
        <w:t>2</w:t>
      </w:r>
      <w:r w:rsidRPr="00BD0634">
        <w:rPr>
          <w:rFonts w:cs="Arial"/>
          <w:sz w:val="16"/>
          <w:szCs w:val="16"/>
        </w:rPr>
        <w:tab/>
        <w:t xml:space="preserve">Upon </w:t>
      </w:r>
      <w:r w:rsidR="00CE77A9" w:rsidRPr="00BD0634">
        <w:rPr>
          <w:rFonts w:cs="Arial"/>
          <w:sz w:val="16"/>
          <w:szCs w:val="16"/>
        </w:rPr>
        <w:t>Customer</w:t>
      </w:r>
      <w:r w:rsidRPr="00BD0634">
        <w:rPr>
          <w:rFonts w:cs="Arial"/>
          <w:sz w:val="16"/>
          <w:szCs w:val="16"/>
        </w:rPr>
        <w:t xml:space="preserve"> </w:t>
      </w:r>
      <w:r w:rsidRPr="00D43AAF">
        <w:rPr>
          <w:rFonts w:cs="Arial"/>
          <w:sz w:val="16"/>
          <w:szCs w:val="16"/>
        </w:rPr>
        <w:t xml:space="preserve">request, CenturyLink will provide </w:t>
      </w:r>
      <w:r w:rsidR="00CE77A9" w:rsidRPr="00D43AAF">
        <w:rPr>
          <w:rFonts w:cs="Arial"/>
          <w:sz w:val="16"/>
          <w:szCs w:val="16"/>
        </w:rPr>
        <w:t>Customer</w:t>
      </w:r>
      <w:r w:rsidRPr="00D43AAF">
        <w:rPr>
          <w:rFonts w:cs="Arial"/>
          <w:sz w:val="16"/>
          <w:szCs w:val="16"/>
        </w:rPr>
        <w:t xml:space="preserve"> with the results that exist in the</w:t>
      </w:r>
      <w:r w:rsidR="0083497A">
        <w:rPr>
          <w:rFonts w:cs="Arial"/>
          <w:sz w:val="16"/>
          <w:szCs w:val="16"/>
        </w:rPr>
        <w:t xml:space="preserve"> trouble ticket database </w:t>
      </w:r>
      <w:r w:rsidRPr="00D43AAF">
        <w:rPr>
          <w:rFonts w:cs="Arial"/>
          <w:sz w:val="16"/>
          <w:szCs w:val="16"/>
        </w:rPr>
        <w:t xml:space="preserve">of any mechanized loop test CenturyLink may have previously conducted in the provisioning of the </w:t>
      </w:r>
      <w:r w:rsidR="00DD370B">
        <w:rPr>
          <w:rFonts w:cs="Arial"/>
          <w:sz w:val="16"/>
          <w:szCs w:val="16"/>
        </w:rPr>
        <w:t>WAL</w:t>
      </w:r>
      <w:r w:rsidRPr="00D43AAF">
        <w:rPr>
          <w:rFonts w:cs="Arial"/>
          <w:sz w:val="16"/>
          <w:szCs w:val="16"/>
        </w:rPr>
        <w:t xml:space="preserve">.  If the requested information exists, CenturyLink will provide this information to </w:t>
      </w:r>
      <w:r w:rsidR="00CE77A9" w:rsidRPr="00D43AAF">
        <w:rPr>
          <w:rFonts w:cs="Arial"/>
          <w:sz w:val="16"/>
          <w:szCs w:val="16"/>
        </w:rPr>
        <w:t>Customer</w:t>
      </w:r>
      <w:r w:rsidRPr="00D43AAF">
        <w:rPr>
          <w:rFonts w:cs="Arial"/>
          <w:sz w:val="16"/>
          <w:szCs w:val="16"/>
        </w:rPr>
        <w:t xml:space="preserve"> via email within 48 hours of CenturyLink's receipt of </w:t>
      </w:r>
      <w:r w:rsidR="00CE77A9" w:rsidRPr="00D43AAF">
        <w:rPr>
          <w:rFonts w:cs="Arial"/>
          <w:sz w:val="16"/>
          <w:szCs w:val="16"/>
        </w:rPr>
        <w:t>Customer</w:t>
      </w:r>
      <w:r w:rsidRPr="00D43AAF">
        <w:rPr>
          <w:rFonts w:cs="Arial"/>
          <w:sz w:val="16"/>
          <w:szCs w:val="16"/>
        </w:rPr>
        <w:t>'s request for this information.</w:t>
      </w:r>
    </w:p>
    <w:p w14:paraId="6B40D44C" w14:textId="3C445F80" w:rsidR="0014382B" w:rsidRPr="00D43AAF" w:rsidRDefault="0014382B" w:rsidP="00BD0634">
      <w:pPr>
        <w:pStyle w:val="Indent2"/>
        <w:tabs>
          <w:tab w:val="clear" w:pos="2160"/>
          <w:tab w:val="left" w:pos="1440"/>
        </w:tabs>
        <w:spacing w:before="120" w:after="60"/>
        <w:rPr>
          <w:rFonts w:cs="Arial"/>
          <w:sz w:val="16"/>
          <w:szCs w:val="16"/>
        </w:rPr>
      </w:pPr>
      <w:r w:rsidRPr="00BD0634">
        <w:rPr>
          <w:rFonts w:cs="Arial"/>
          <w:sz w:val="16"/>
          <w:szCs w:val="16"/>
        </w:rPr>
        <w:t>2.</w:t>
      </w:r>
      <w:r w:rsidR="00F257F0">
        <w:rPr>
          <w:rFonts w:cs="Arial"/>
          <w:sz w:val="16"/>
          <w:szCs w:val="16"/>
        </w:rPr>
        <w:t>0</w:t>
      </w:r>
      <w:r w:rsidR="00BD0634">
        <w:rPr>
          <w:rFonts w:cs="Arial"/>
          <w:sz w:val="16"/>
          <w:szCs w:val="16"/>
        </w:rPr>
        <w:t>.</w:t>
      </w:r>
      <w:r w:rsidR="00497A9D">
        <w:rPr>
          <w:rFonts w:cs="Arial"/>
          <w:sz w:val="16"/>
          <w:szCs w:val="16"/>
        </w:rPr>
        <w:t>5</w:t>
      </w:r>
      <w:r w:rsidRPr="00BD0634">
        <w:rPr>
          <w:rFonts w:cs="Arial"/>
          <w:sz w:val="16"/>
          <w:szCs w:val="16"/>
        </w:rPr>
        <w:tab/>
        <w:t>Provisioning</w:t>
      </w:r>
      <w:r w:rsidRPr="00D43AAF">
        <w:rPr>
          <w:rFonts w:cs="Arial"/>
          <w:sz w:val="16"/>
          <w:szCs w:val="16"/>
        </w:rPr>
        <w:t xml:space="preserve">.  Charges for Provisioning vary depending on the type of Loop requested.  Rates are contained in </w:t>
      </w:r>
      <w:r w:rsidR="0080114D" w:rsidRPr="00D43AAF">
        <w:rPr>
          <w:rFonts w:cs="Arial"/>
          <w:sz w:val="16"/>
          <w:szCs w:val="16"/>
        </w:rPr>
        <w:t>the Rate Sheet(s)</w:t>
      </w:r>
      <w:r w:rsidRPr="00D43AAF">
        <w:rPr>
          <w:rFonts w:cs="Arial"/>
          <w:sz w:val="16"/>
          <w:szCs w:val="16"/>
        </w:rPr>
        <w:t>.  Testing parameters are described below and in CenturyLink Technical Publication 77384, CenturyLink Interconnection Service – Unbundled Loop.</w:t>
      </w:r>
    </w:p>
    <w:p w14:paraId="311D45F2" w14:textId="614036FC" w:rsidR="0014382B" w:rsidRPr="00BD0634" w:rsidRDefault="0014382B" w:rsidP="00BD0634">
      <w:pPr>
        <w:pStyle w:val="Indent3"/>
        <w:tabs>
          <w:tab w:val="clear" w:pos="3067"/>
          <w:tab w:val="left" w:pos="2160"/>
        </w:tabs>
        <w:spacing w:before="120" w:after="60"/>
        <w:rPr>
          <w:rFonts w:cs="Arial"/>
          <w:sz w:val="16"/>
          <w:szCs w:val="16"/>
        </w:rPr>
      </w:pPr>
      <w:bookmarkStart w:id="317" w:name="z19y2y2y9y1_ABCDEFGHIJKLMN12"/>
      <w:bookmarkEnd w:id="317"/>
      <w:r w:rsidRPr="00BD0634">
        <w:rPr>
          <w:rFonts w:cs="Arial"/>
          <w:sz w:val="16"/>
          <w:szCs w:val="16"/>
        </w:rPr>
        <w:t>2.</w:t>
      </w:r>
      <w:r w:rsidR="00F257F0">
        <w:rPr>
          <w:rFonts w:cs="Arial"/>
          <w:sz w:val="16"/>
          <w:szCs w:val="16"/>
        </w:rPr>
        <w:t>0</w:t>
      </w:r>
      <w:r w:rsidRPr="00BD0634">
        <w:rPr>
          <w:rFonts w:cs="Arial"/>
          <w:sz w:val="16"/>
          <w:szCs w:val="16"/>
        </w:rPr>
        <w:t>.</w:t>
      </w:r>
      <w:r w:rsidR="00497A9D">
        <w:rPr>
          <w:rFonts w:cs="Arial"/>
          <w:sz w:val="16"/>
          <w:szCs w:val="16"/>
        </w:rPr>
        <w:t>5</w:t>
      </w:r>
      <w:r w:rsidRPr="00BD0634">
        <w:rPr>
          <w:rFonts w:cs="Arial"/>
          <w:sz w:val="16"/>
          <w:szCs w:val="16"/>
        </w:rPr>
        <w:t>.1</w:t>
      </w:r>
      <w:r w:rsidRPr="00BD0634">
        <w:rPr>
          <w:rFonts w:cs="Arial"/>
          <w:sz w:val="16"/>
          <w:szCs w:val="16"/>
        </w:rPr>
        <w:tab/>
        <w:t xml:space="preserve">Basic Installation.  Basic Installation may be ordered for new or existing Unbundled Loops.  Upon completion, CenturyLink will call </w:t>
      </w:r>
      <w:r w:rsidR="00CE77A9" w:rsidRPr="00BD0634">
        <w:rPr>
          <w:rFonts w:cs="Arial"/>
          <w:sz w:val="16"/>
          <w:szCs w:val="16"/>
        </w:rPr>
        <w:t>Customer</w:t>
      </w:r>
      <w:r w:rsidRPr="00BD0634">
        <w:rPr>
          <w:rFonts w:cs="Arial"/>
          <w:sz w:val="16"/>
          <w:szCs w:val="16"/>
        </w:rPr>
        <w:t xml:space="preserve"> to notify </w:t>
      </w:r>
      <w:r w:rsidR="00CE77A9" w:rsidRPr="00BD0634">
        <w:rPr>
          <w:rFonts w:cs="Arial"/>
          <w:sz w:val="16"/>
          <w:szCs w:val="16"/>
        </w:rPr>
        <w:t>Customer</w:t>
      </w:r>
      <w:r w:rsidRPr="00BD0634">
        <w:rPr>
          <w:rFonts w:cs="Arial"/>
          <w:sz w:val="16"/>
          <w:szCs w:val="16"/>
        </w:rPr>
        <w:t xml:space="preserve"> that the CenturyLink work has been completed.</w:t>
      </w:r>
    </w:p>
    <w:p w14:paraId="4B1122C4" w14:textId="48A386FE" w:rsidR="0014382B" w:rsidRPr="00BD0634" w:rsidRDefault="0014382B" w:rsidP="007F0160">
      <w:pPr>
        <w:pStyle w:val="Indent4"/>
        <w:tabs>
          <w:tab w:val="clear" w:pos="4234"/>
          <w:tab w:val="left" w:pos="2880"/>
        </w:tabs>
        <w:spacing w:before="120" w:after="60"/>
        <w:ind w:left="1980"/>
        <w:rPr>
          <w:rFonts w:cs="Arial"/>
          <w:sz w:val="16"/>
          <w:szCs w:val="16"/>
        </w:rPr>
      </w:pPr>
      <w:bookmarkStart w:id="318" w:name="z19y2y2y911_ABCDEFGHIJKLMN12"/>
      <w:bookmarkEnd w:id="318"/>
      <w:r w:rsidRPr="00BD0634">
        <w:rPr>
          <w:rFonts w:cs="Arial"/>
          <w:sz w:val="16"/>
          <w:szCs w:val="16"/>
        </w:rPr>
        <w:t>2.</w:t>
      </w:r>
      <w:r w:rsidR="00F257F0">
        <w:rPr>
          <w:rFonts w:cs="Arial"/>
          <w:sz w:val="16"/>
          <w:szCs w:val="16"/>
        </w:rPr>
        <w:t>0</w:t>
      </w:r>
      <w:r w:rsidRPr="00BD0634">
        <w:rPr>
          <w:rFonts w:cs="Arial"/>
          <w:sz w:val="16"/>
          <w:szCs w:val="16"/>
        </w:rPr>
        <w:t>.</w:t>
      </w:r>
      <w:r w:rsidR="00497A9D">
        <w:rPr>
          <w:rFonts w:cs="Arial"/>
          <w:sz w:val="16"/>
          <w:szCs w:val="16"/>
        </w:rPr>
        <w:t>5</w:t>
      </w:r>
      <w:r w:rsidRPr="00BD0634">
        <w:rPr>
          <w:rFonts w:cs="Arial"/>
          <w:sz w:val="16"/>
          <w:szCs w:val="16"/>
        </w:rPr>
        <w:t>.1.1</w:t>
      </w:r>
      <w:r w:rsidRPr="00BD0634">
        <w:rPr>
          <w:rFonts w:cs="Arial"/>
          <w:sz w:val="16"/>
          <w:szCs w:val="16"/>
        </w:rPr>
        <w:tab/>
        <w:t>For an existing End User, the Basic Installation option is a "lift and lay" procedure.  The Central Office Technician (</w:t>
      </w:r>
      <w:r w:rsidR="00016BF1" w:rsidRPr="00BD0634">
        <w:rPr>
          <w:rFonts w:cs="Arial"/>
          <w:sz w:val="16"/>
          <w:szCs w:val="16"/>
        </w:rPr>
        <w:t>“</w:t>
      </w:r>
      <w:r w:rsidRPr="00BD0634">
        <w:rPr>
          <w:rFonts w:cs="Arial"/>
          <w:sz w:val="16"/>
          <w:szCs w:val="16"/>
        </w:rPr>
        <w:t>COT</w:t>
      </w:r>
      <w:r w:rsidR="00016BF1" w:rsidRPr="00BD0634">
        <w:rPr>
          <w:rFonts w:cs="Arial"/>
          <w:sz w:val="16"/>
          <w:szCs w:val="16"/>
        </w:rPr>
        <w:t>”</w:t>
      </w:r>
      <w:r w:rsidRPr="00BD0634">
        <w:rPr>
          <w:rFonts w:cs="Arial"/>
          <w:sz w:val="16"/>
          <w:szCs w:val="16"/>
        </w:rPr>
        <w:t xml:space="preserve">) "lifts" the Loop from its current termination and "lays" it on a new termination connecting to </w:t>
      </w:r>
      <w:r w:rsidR="00CE77A9" w:rsidRPr="00BD0634">
        <w:rPr>
          <w:rFonts w:cs="Arial"/>
          <w:sz w:val="16"/>
          <w:szCs w:val="16"/>
        </w:rPr>
        <w:t>Customer</w:t>
      </w:r>
      <w:r w:rsidRPr="00BD0634">
        <w:rPr>
          <w:rFonts w:cs="Arial"/>
          <w:sz w:val="16"/>
          <w:szCs w:val="16"/>
        </w:rPr>
        <w:t>.  There is no associated circuit testing performed.</w:t>
      </w:r>
    </w:p>
    <w:p w14:paraId="6B6F887A" w14:textId="20B4A1A1" w:rsidR="0014382B" w:rsidRPr="00D43AAF" w:rsidRDefault="0014382B" w:rsidP="007F0160">
      <w:pPr>
        <w:pStyle w:val="Indent4"/>
        <w:tabs>
          <w:tab w:val="clear" w:pos="4234"/>
          <w:tab w:val="left" w:pos="2880"/>
        </w:tabs>
        <w:spacing w:before="120" w:after="60"/>
        <w:ind w:left="1980"/>
        <w:rPr>
          <w:rFonts w:cs="Arial"/>
          <w:sz w:val="16"/>
          <w:szCs w:val="16"/>
        </w:rPr>
      </w:pPr>
      <w:bookmarkStart w:id="319" w:name="z19y2y2y9y12_ABCDEFGHIJKLMN12"/>
      <w:bookmarkEnd w:id="319"/>
      <w:r w:rsidRPr="00BD0634">
        <w:rPr>
          <w:rFonts w:cs="Arial"/>
          <w:sz w:val="16"/>
          <w:szCs w:val="16"/>
        </w:rPr>
        <w:t>2.</w:t>
      </w:r>
      <w:r w:rsidR="00F257F0">
        <w:rPr>
          <w:rFonts w:cs="Arial"/>
          <w:sz w:val="16"/>
          <w:szCs w:val="16"/>
        </w:rPr>
        <w:t>0</w:t>
      </w:r>
      <w:r w:rsidRPr="00BD0634">
        <w:rPr>
          <w:rFonts w:cs="Arial"/>
          <w:sz w:val="16"/>
          <w:szCs w:val="16"/>
        </w:rPr>
        <w:t>.</w:t>
      </w:r>
      <w:r w:rsidR="00497A9D">
        <w:rPr>
          <w:rFonts w:cs="Arial"/>
          <w:sz w:val="16"/>
          <w:szCs w:val="16"/>
        </w:rPr>
        <w:t>5</w:t>
      </w:r>
      <w:r w:rsidRPr="00BD0634">
        <w:rPr>
          <w:rFonts w:cs="Arial"/>
          <w:sz w:val="16"/>
          <w:szCs w:val="16"/>
        </w:rPr>
        <w:t>.1.</w:t>
      </w:r>
      <w:r w:rsidRPr="00D43AAF">
        <w:rPr>
          <w:rFonts w:cs="Arial"/>
          <w:sz w:val="16"/>
          <w:szCs w:val="16"/>
        </w:rPr>
        <w:t>2</w:t>
      </w:r>
      <w:r w:rsidRPr="00D43AAF">
        <w:rPr>
          <w:rFonts w:cs="Arial"/>
          <w:sz w:val="16"/>
          <w:szCs w:val="16"/>
        </w:rPr>
        <w:tab/>
        <w:t xml:space="preserve">For new End User service, the Basic Installation option involves the COT and </w:t>
      </w:r>
      <w:r w:rsidR="00636294">
        <w:rPr>
          <w:rFonts w:cs="Arial"/>
          <w:sz w:val="16"/>
          <w:szCs w:val="16"/>
        </w:rPr>
        <w:t>Network</w:t>
      </w:r>
      <w:r w:rsidR="00636294" w:rsidRPr="00D43AAF">
        <w:rPr>
          <w:rFonts w:cs="Arial"/>
          <w:sz w:val="16"/>
          <w:szCs w:val="16"/>
        </w:rPr>
        <w:t xml:space="preserve"> </w:t>
      </w:r>
      <w:r w:rsidRPr="00D43AAF">
        <w:rPr>
          <w:rFonts w:cs="Arial"/>
          <w:sz w:val="16"/>
          <w:szCs w:val="16"/>
        </w:rPr>
        <w:t xml:space="preserve">Technician (NT) completing circuit wiring and performing the required performance tests to ensure the new circuit meets the required parameter limits.  The test results are NOT provided to </w:t>
      </w:r>
      <w:r w:rsidR="00CE77A9" w:rsidRPr="00D43AAF">
        <w:rPr>
          <w:rFonts w:cs="Arial"/>
          <w:sz w:val="16"/>
          <w:szCs w:val="16"/>
        </w:rPr>
        <w:t>Customer</w:t>
      </w:r>
      <w:r w:rsidRPr="00D43AAF">
        <w:rPr>
          <w:rFonts w:cs="Arial"/>
          <w:sz w:val="16"/>
          <w:szCs w:val="16"/>
        </w:rPr>
        <w:t>.</w:t>
      </w:r>
    </w:p>
    <w:p w14:paraId="4A42D8AE" w14:textId="11E35F4A" w:rsidR="0014382B" w:rsidRPr="00D43AAF" w:rsidRDefault="0014382B" w:rsidP="00D43AAF">
      <w:pPr>
        <w:pStyle w:val="Indent2"/>
        <w:tabs>
          <w:tab w:val="clear" w:pos="2160"/>
          <w:tab w:val="left" w:pos="1440"/>
        </w:tabs>
        <w:spacing w:before="120" w:after="60"/>
        <w:rPr>
          <w:rFonts w:cs="Arial"/>
          <w:sz w:val="16"/>
          <w:szCs w:val="16"/>
        </w:rPr>
      </w:pPr>
      <w:bookmarkStart w:id="320" w:name="z19y2y2y9y13_ABCDEFGHIJKLMN12"/>
      <w:bookmarkStart w:id="321" w:name="z19y2y2y9y2_ABCDEFGHIJKLMN12"/>
      <w:bookmarkStart w:id="322" w:name="z19y2y2y9y21_ABCDEFGHIJKLMN12"/>
      <w:bookmarkStart w:id="323" w:name="z19y2y2y9y22_ABCDEFGHIJKLMN12"/>
      <w:bookmarkStart w:id="324" w:name="z19y2y2y9y23_ABCDEFGHIJKLMN12"/>
      <w:bookmarkStart w:id="325" w:name="z19y2y2y9y3_ABCDEFGHIJKLMN12"/>
      <w:bookmarkStart w:id="326" w:name="z19y2y2y9y31_ABCDEFGHIJKLMN12"/>
      <w:bookmarkStart w:id="327" w:name="z19y2y2y9y32_ABCDEFGHIJKLMN12"/>
      <w:bookmarkStart w:id="328" w:name="z19y2y2y9y4_ABCDEFGHIJKLMN12"/>
      <w:bookmarkStart w:id="329" w:name="z19y2y2y9y41_ABCDEFGHIJKLMN12"/>
      <w:bookmarkStart w:id="330" w:name="z19y2y2y9y42_ABCDEFGHIJKLMN12"/>
      <w:bookmarkStart w:id="331" w:name="z19y2y2y9y5_ABCDEFGHIJKLMN12"/>
      <w:bookmarkStart w:id="332" w:name="z19y2y2y9y51_ABCDEFGHIJKLMN12"/>
      <w:bookmarkStart w:id="333" w:name="z19y2y2y9y52_ABCDEFGHIJKLMN12"/>
      <w:bookmarkStart w:id="334" w:name="z19y2y2y9y53_ABCDEFGHIJKLMN12"/>
      <w:bookmarkStart w:id="335" w:name="z19y2y2y9y6_ABCDEFGHIJKLMN12"/>
      <w:bookmarkStart w:id="336" w:name="z19y2y2y9y71_ABCDEFGHIJKLMN12"/>
      <w:bookmarkStart w:id="337" w:name="z19y2y2y9y72_ABCDEFGHIJKLMN12"/>
      <w:bookmarkStart w:id="338" w:name="z19y2y2y9y73_ABCDEFGHIJKLMN12"/>
      <w:bookmarkStart w:id="339" w:name="z19y2y2y9y74_ABCDEFGHIJKLMN12"/>
      <w:bookmarkStart w:id="340" w:name="z19y2y2y9y75_ABCDEFGHIJKLMN12"/>
      <w:bookmarkStart w:id="341" w:name="z19y2y2y9y76_ABCDEFGHIJKLMN12"/>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D43AAF">
        <w:rPr>
          <w:rFonts w:cs="Arial"/>
          <w:sz w:val="16"/>
          <w:szCs w:val="16"/>
        </w:rPr>
        <w:t>2.</w:t>
      </w:r>
      <w:r w:rsidR="00F257F0">
        <w:rPr>
          <w:rFonts w:cs="Arial"/>
          <w:sz w:val="16"/>
          <w:szCs w:val="16"/>
        </w:rPr>
        <w:t>0</w:t>
      </w:r>
      <w:r w:rsidRPr="00D43AAF">
        <w:rPr>
          <w:rFonts w:cs="Arial"/>
          <w:sz w:val="16"/>
          <w:szCs w:val="16"/>
        </w:rPr>
        <w:t>.</w:t>
      </w:r>
      <w:r w:rsidR="00497A9D">
        <w:rPr>
          <w:rFonts w:cs="Arial"/>
          <w:sz w:val="16"/>
          <w:szCs w:val="16"/>
        </w:rPr>
        <w:t>6</w:t>
      </w:r>
      <w:r w:rsidRPr="00D43AAF">
        <w:rPr>
          <w:rFonts w:cs="Arial"/>
          <w:sz w:val="16"/>
          <w:szCs w:val="16"/>
        </w:rPr>
        <w:tab/>
        <w:t xml:space="preserve">If there is a conflict between an End User (or its respective agent) and </w:t>
      </w:r>
      <w:r w:rsidR="00CE77A9" w:rsidRPr="00D43AAF">
        <w:rPr>
          <w:rFonts w:cs="Arial"/>
          <w:sz w:val="16"/>
          <w:szCs w:val="16"/>
        </w:rPr>
        <w:t>Customer</w:t>
      </w:r>
      <w:r w:rsidRPr="00D43AAF">
        <w:rPr>
          <w:rFonts w:cs="Arial"/>
          <w:sz w:val="16"/>
          <w:szCs w:val="16"/>
        </w:rPr>
        <w:t xml:space="preserve"> regarding the disconnection or Provisioning of </w:t>
      </w:r>
      <w:r w:rsidR="00DD370B">
        <w:rPr>
          <w:rFonts w:cs="Arial"/>
          <w:sz w:val="16"/>
          <w:szCs w:val="16"/>
        </w:rPr>
        <w:t>WAL</w:t>
      </w:r>
      <w:r w:rsidRPr="00D43AAF">
        <w:rPr>
          <w:rFonts w:cs="Arial"/>
          <w:sz w:val="16"/>
          <w:szCs w:val="16"/>
        </w:rPr>
        <w:t xml:space="preserve">, CenturyLink will advise the End User to contact </w:t>
      </w:r>
      <w:r w:rsidR="00CE77A9" w:rsidRPr="00D43AAF">
        <w:rPr>
          <w:rFonts w:cs="Arial"/>
          <w:sz w:val="16"/>
          <w:szCs w:val="16"/>
        </w:rPr>
        <w:t>Customer</w:t>
      </w:r>
      <w:r w:rsidRPr="00D43AAF">
        <w:rPr>
          <w:rFonts w:cs="Arial"/>
          <w:sz w:val="16"/>
          <w:szCs w:val="16"/>
        </w:rPr>
        <w:t xml:space="preserve">, and CenturyLink will initiate contact with </w:t>
      </w:r>
      <w:r w:rsidR="00CE77A9" w:rsidRPr="00D43AAF">
        <w:rPr>
          <w:rFonts w:cs="Arial"/>
          <w:sz w:val="16"/>
          <w:szCs w:val="16"/>
        </w:rPr>
        <w:t>Customer</w:t>
      </w:r>
      <w:r w:rsidRPr="00D43AAF">
        <w:rPr>
          <w:rFonts w:cs="Arial"/>
          <w:sz w:val="16"/>
          <w:szCs w:val="16"/>
        </w:rPr>
        <w:t>.</w:t>
      </w:r>
    </w:p>
    <w:p w14:paraId="3645F824" w14:textId="11FA5778" w:rsidR="0014382B" w:rsidRPr="00D43AAF" w:rsidRDefault="0014382B" w:rsidP="00D43AAF">
      <w:pPr>
        <w:pStyle w:val="Indent2"/>
        <w:tabs>
          <w:tab w:val="clear" w:pos="2160"/>
          <w:tab w:val="left" w:pos="1440"/>
        </w:tabs>
        <w:spacing w:before="120" w:after="60"/>
        <w:rPr>
          <w:rFonts w:cs="Arial"/>
          <w:sz w:val="16"/>
          <w:szCs w:val="16"/>
        </w:rPr>
      </w:pPr>
      <w:r w:rsidRPr="00D43AAF">
        <w:rPr>
          <w:rFonts w:cs="Arial"/>
          <w:sz w:val="16"/>
          <w:szCs w:val="16"/>
        </w:rPr>
        <w:t>2.</w:t>
      </w:r>
      <w:r w:rsidR="00F257F0">
        <w:rPr>
          <w:rFonts w:cs="Arial"/>
          <w:sz w:val="16"/>
          <w:szCs w:val="16"/>
        </w:rPr>
        <w:t>0.7</w:t>
      </w:r>
      <w:r w:rsidRPr="00D43AAF">
        <w:rPr>
          <w:rFonts w:cs="Arial"/>
          <w:sz w:val="16"/>
          <w:szCs w:val="16"/>
        </w:rPr>
        <w:tab/>
        <w:t xml:space="preserve">Facilities and lines CenturyLink furnishes on </w:t>
      </w:r>
      <w:r w:rsidR="00CE77A9" w:rsidRPr="00D43AAF">
        <w:rPr>
          <w:rFonts w:cs="Arial"/>
          <w:sz w:val="16"/>
          <w:szCs w:val="16"/>
        </w:rPr>
        <w:t>Customer</w:t>
      </w:r>
      <w:r w:rsidRPr="00D43AAF">
        <w:rPr>
          <w:rFonts w:cs="Arial"/>
          <w:sz w:val="16"/>
          <w:szCs w:val="16"/>
        </w:rPr>
        <w:t xml:space="preserve">'s End User </w:t>
      </w:r>
      <w:r w:rsidR="0077119D">
        <w:rPr>
          <w:rFonts w:cs="Arial"/>
          <w:sz w:val="16"/>
          <w:szCs w:val="16"/>
        </w:rPr>
        <w:t xml:space="preserve">Premises </w:t>
      </w:r>
      <w:r w:rsidRPr="00D43AAF">
        <w:rPr>
          <w:rFonts w:cs="Arial"/>
          <w:sz w:val="16"/>
          <w:szCs w:val="16"/>
        </w:rPr>
        <w:t xml:space="preserve">up to and including the </w:t>
      </w:r>
      <w:r w:rsidR="00494CC6" w:rsidRPr="00D43AAF">
        <w:rPr>
          <w:rFonts w:cs="Arial"/>
          <w:sz w:val="16"/>
          <w:szCs w:val="16"/>
        </w:rPr>
        <w:t>LDP</w:t>
      </w:r>
      <w:r w:rsidRPr="00D43AAF">
        <w:rPr>
          <w:rFonts w:cs="Arial"/>
          <w:sz w:val="16"/>
          <w:szCs w:val="16"/>
        </w:rPr>
        <w:t xml:space="preserve"> are the property of CenturyLink.  CenturyLink </w:t>
      </w:r>
      <w:r w:rsidR="00AC0441" w:rsidRPr="00D43AAF">
        <w:rPr>
          <w:rFonts w:cs="Arial"/>
          <w:sz w:val="16"/>
          <w:szCs w:val="16"/>
        </w:rPr>
        <w:t>will</w:t>
      </w:r>
      <w:r w:rsidRPr="00D43AAF">
        <w:rPr>
          <w:rFonts w:cs="Arial"/>
          <w:sz w:val="16"/>
          <w:szCs w:val="16"/>
        </w:rPr>
        <w:t xml:space="preserve"> have reasonable access to all such facilities for network management purposes.  CenturyLink will coordinate entry dates and times with appropriate </w:t>
      </w:r>
      <w:r w:rsidR="00CE77A9" w:rsidRPr="00D43AAF">
        <w:rPr>
          <w:rFonts w:cs="Arial"/>
          <w:sz w:val="16"/>
          <w:szCs w:val="16"/>
        </w:rPr>
        <w:t>Customer</w:t>
      </w:r>
      <w:r w:rsidRPr="00D43AAF">
        <w:rPr>
          <w:rFonts w:cs="Arial"/>
          <w:sz w:val="16"/>
          <w:szCs w:val="16"/>
        </w:rPr>
        <w:t xml:space="preserve"> personnel to accommodate testing, inspection repair and maintenance of such facilities and lines.  </w:t>
      </w:r>
      <w:r w:rsidR="00CE77A9" w:rsidRPr="00D43AAF">
        <w:rPr>
          <w:rFonts w:cs="Arial"/>
          <w:sz w:val="16"/>
          <w:szCs w:val="16"/>
        </w:rPr>
        <w:t>Customer</w:t>
      </w:r>
      <w:r w:rsidRPr="00D43AAF">
        <w:rPr>
          <w:rFonts w:cs="Arial"/>
          <w:sz w:val="16"/>
          <w:szCs w:val="16"/>
        </w:rPr>
        <w:t xml:space="preserve"> will not inhibit CenturyLink's employees and agents from entering said premises to test, inspect, repair and maintain such facilities and lines in connection with such purposes or, upon termination or cancellation of the </w:t>
      </w:r>
      <w:r w:rsidR="00DD370B">
        <w:rPr>
          <w:rFonts w:cs="Arial"/>
          <w:sz w:val="16"/>
          <w:szCs w:val="16"/>
        </w:rPr>
        <w:t>WAL</w:t>
      </w:r>
      <w:r w:rsidRPr="00D43AAF">
        <w:rPr>
          <w:rFonts w:cs="Arial"/>
          <w:sz w:val="16"/>
          <w:szCs w:val="16"/>
        </w:rPr>
        <w:t xml:space="preserve"> service, to remove such facilities and lines.  Such entry is restricted to testing, inspection, repair and maintenance of CenturyLink's property in that facility</w:t>
      </w:r>
      <w:r w:rsidR="00A1655A" w:rsidRPr="00D43AAF">
        <w:rPr>
          <w:rFonts w:cs="Arial"/>
          <w:sz w:val="16"/>
          <w:szCs w:val="16"/>
        </w:rPr>
        <w:t>.</w:t>
      </w:r>
    </w:p>
    <w:p w14:paraId="026540DD" w14:textId="72CBA1C2" w:rsidR="0014382B" w:rsidRPr="00D43AAF" w:rsidRDefault="0014382B" w:rsidP="00D43AAF">
      <w:pPr>
        <w:pStyle w:val="Indent2"/>
        <w:tabs>
          <w:tab w:val="clear" w:pos="2160"/>
          <w:tab w:val="left" w:pos="1440"/>
        </w:tabs>
        <w:spacing w:before="120" w:after="60"/>
        <w:rPr>
          <w:rFonts w:cs="Arial"/>
          <w:sz w:val="16"/>
          <w:szCs w:val="16"/>
        </w:rPr>
      </w:pPr>
      <w:r w:rsidRPr="00D43AAF">
        <w:rPr>
          <w:rFonts w:cs="Arial"/>
          <w:sz w:val="16"/>
          <w:szCs w:val="16"/>
        </w:rPr>
        <w:t>2.</w:t>
      </w:r>
      <w:r w:rsidR="00F257F0">
        <w:rPr>
          <w:rFonts w:cs="Arial"/>
          <w:sz w:val="16"/>
          <w:szCs w:val="16"/>
        </w:rPr>
        <w:t>0.8</w:t>
      </w:r>
      <w:r w:rsidRPr="00D43AAF">
        <w:rPr>
          <w:rFonts w:cs="Arial"/>
          <w:sz w:val="16"/>
          <w:szCs w:val="16"/>
        </w:rPr>
        <w:tab/>
        <w:t>Reuse of Loop Facilities</w:t>
      </w:r>
    </w:p>
    <w:p w14:paraId="017600AE" w14:textId="03FB71D4" w:rsidR="0014382B" w:rsidRPr="00D43AAF" w:rsidRDefault="0014382B" w:rsidP="00D43AAF">
      <w:pPr>
        <w:pStyle w:val="Indent3"/>
        <w:tabs>
          <w:tab w:val="clear" w:pos="3067"/>
          <w:tab w:val="left" w:pos="2340"/>
        </w:tabs>
        <w:spacing w:before="120" w:after="60"/>
        <w:rPr>
          <w:rFonts w:cs="Arial"/>
          <w:sz w:val="16"/>
          <w:szCs w:val="16"/>
        </w:rPr>
      </w:pPr>
      <w:bookmarkStart w:id="342" w:name="z19y2y2y151_ABCDEFGHIJKLMN12"/>
      <w:bookmarkEnd w:id="342"/>
      <w:r w:rsidRPr="00D43AAF">
        <w:rPr>
          <w:rFonts w:cs="Arial"/>
          <w:sz w:val="16"/>
          <w:szCs w:val="16"/>
        </w:rPr>
        <w:t>2.</w:t>
      </w:r>
      <w:r w:rsidR="00F257F0">
        <w:rPr>
          <w:rFonts w:cs="Arial"/>
          <w:sz w:val="16"/>
          <w:szCs w:val="16"/>
        </w:rPr>
        <w:t>0.8</w:t>
      </w:r>
      <w:r w:rsidRPr="00D43AAF">
        <w:rPr>
          <w:rFonts w:cs="Arial"/>
          <w:sz w:val="16"/>
          <w:szCs w:val="16"/>
        </w:rPr>
        <w:t>.1</w:t>
      </w:r>
      <w:r w:rsidRPr="00D43AAF">
        <w:rPr>
          <w:rFonts w:cs="Arial"/>
          <w:sz w:val="16"/>
          <w:szCs w:val="16"/>
        </w:rPr>
        <w:tab/>
        <w:t xml:space="preserve">When an End User contacts CenturyLink with a request to convert their local service from </w:t>
      </w:r>
      <w:r w:rsidR="00CE77A9" w:rsidRPr="00D43AAF">
        <w:rPr>
          <w:rFonts w:cs="Arial"/>
          <w:sz w:val="16"/>
          <w:szCs w:val="16"/>
        </w:rPr>
        <w:t>Customer</w:t>
      </w:r>
      <w:r w:rsidRPr="00D43AAF">
        <w:rPr>
          <w:rFonts w:cs="Arial"/>
          <w:sz w:val="16"/>
          <w:szCs w:val="16"/>
        </w:rPr>
        <w:t xml:space="preserve"> to CenturyLink, CenturyLink will notify </w:t>
      </w:r>
      <w:r w:rsidR="00CE77A9" w:rsidRPr="00D43AAF">
        <w:rPr>
          <w:rFonts w:cs="Arial"/>
          <w:sz w:val="16"/>
          <w:szCs w:val="16"/>
        </w:rPr>
        <w:t>Customer</w:t>
      </w:r>
      <w:r w:rsidRPr="00D43AAF">
        <w:rPr>
          <w:rFonts w:cs="Arial"/>
          <w:sz w:val="16"/>
          <w:szCs w:val="16"/>
        </w:rPr>
        <w:t xml:space="preserve"> of the loss of the End User and will disconnect the Loop CenturyLink provided to </w:t>
      </w:r>
      <w:r w:rsidR="00CE77A9" w:rsidRPr="00D43AAF">
        <w:rPr>
          <w:rFonts w:cs="Arial"/>
          <w:sz w:val="16"/>
          <w:szCs w:val="16"/>
        </w:rPr>
        <w:t>Customer</w:t>
      </w:r>
      <w:r w:rsidRPr="00D43AAF">
        <w:rPr>
          <w:rFonts w:cs="Arial"/>
          <w:sz w:val="16"/>
          <w:szCs w:val="16"/>
        </w:rPr>
        <w:t xml:space="preserve">.  </w:t>
      </w:r>
    </w:p>
    <w:p w14:paraId="2704D501" w14:textId="64BE7323" w:rsidR="0014382B" w:rsidRPr="00D43AAF" w:rsidRDefault="0014382B" w:rsidP="00D43AAF">
      <w:pPr>
        <w:pStyle w:val="Indent3"/>
        <w:tabs>
          <w:tab w:val="clear" w:pos="3067"/>
          <w:tab w:val="left" w:pos="2340"/>
        </w:tabs>
        <w:spacing w:before="120" w:after="60"/>
        <w:rPr>
          <w:rFonts w:cs="Arial"/>
          <w:sz w:val="16"/>
          <w:szCs w:val="16"/>
        </w:rPr>
      </w:pPr>
      <w:bookmarkStart w:id="343" w:name="z19y2y2y152_ABCDEFGHIJKLMN12"/>
      <w:bookmarkEnd w:id="343"/>
      <w:r w:rsidRPr="00D43AAF">
        <w:rPr>
          <w:rFonts w:cs="Arial"/>
          <w:sz w:val="16"/>
          <w:szCs w:val="16"/>
        </w:rPr>
        <w:t>2.</w:t>
      </w:r>
      <w:r w:rsidR="00F257F0">
        <w:rPr>
          <w:rFonts w:cs="Arial"/>
          <w:sz w:val="16"/>
          <w:szCs w:val="16"/>
        </w:rPr>
        <w:t>0.8</w:t>
      </w:r>
      <w:r w:rsidRPr="00D43AAF">
        <w:rPr>
          <w:rFonts w:cs="Arial"/>
          <w:sz w:val="16"/>
          <w:szCs w:val="16"/>
        </w:rPr>
        <w:t>.2</w:t>
      </w:r>
      <w:r w:rsidRPr="00D43AAF">
        <w:rPr>
          <w:rFonts w:cs="Arial"/>
          <w:sz w:val="16"/>
          <w:szCs w:val="16"/>
        </w:rPr>
        <w:tab/>
        <w:t xml:space="preserve">When </w:t>
      </w:r>
      <w:r w:rsidR="00CE77A9" w:rsidRPr="00D43AAF">
        <w:rPr>
          <w:rFonts w:cs="Arial"/>
          <w:sz w:val="16"/>
          <w:szCs w:val="16"/>
        </w:rPr>
        <w:t>Customer</w:t>
      </w:r>
      <w:r w:rsidRPr="00D43AAF">
        <w:rPr>
          <w:rFonts w:cs="Arial"/>
          <w:sz w:val="16"/>
          <w:szCs w:val="16"/>
        </w:rPr>
        <w:t xml:space="preserve"> contacts CenturyLink with a request to convert an End User from their Current Service Provider to </w:t>
      </w:r>
      <w:r w:rsidR="00CE77A9" w:rsidRPr="00D43AAF">
        <w:rPr>
          <w:rFonts w:cs="Arial"/>
          <w:sz w:val="16"/>
          <w:szCs w:val="16"/>
        </w:rPr>
        <w:t>Customer</w:t>
      </w:r>
      <w:r w:rsidRPr="00D43AAF">
        <w:rPr>
          <w:rFonts w:cs="Arial"/>
          <w:sz w:val="16"/>
          <w:szCs w:val="16"/>
        </w:rPr>
        <w:t xml:space="preserve">, </w:t>
      </w:r>
      <w:r w:rsidR="00CE77A9" w:rsidRPr="00D43AAF">
        <w:rPr>
          <w:rFonts w:cs="Arial"/>
          <w:sz w:val="16"/>
          <w:szCs w:val="16"/>
        </w:rPr>
        <w:t>Customer</w:t>
      </w:r>
      <w:r w:rsidRPr="00D43AAF">
        <w:rPr>
          <w:rFonts w:cs="Arial"/>
          <w:sz w:val="16"/>
          <w:szCs w:val="16"/>
        </w:rPr>
        <w:t xml:space="preserve"> is responsible for notifying the Current Service Provider of the conversion.  CenturyLink will disconnect the Loop CenturyLink provided the Current Service Provider and, at </w:t>
      </w:r>
      <w:r w:rsidR="00CE77A9" w:rsidRPr="00D43AAF">
        <w:rPr>
          <w:rFonts w:cs="Arial"/>
          <w:sz w:val="16"/>
          <w:szCs w:val="16"/>
        </w:rPr>
        <w:t>Customer</w:t>
      </w:r>
      <w:r w:rsidRPr="00D43AAF">
        <w:rPr>
          <w:rFonts w:cs="Arial"/>
          <w:sz w:val="16"/>
          <w:szCs w:val="16"/>
        </w:rPr>
        <w:t xml:space="preserve">'s request, where technically compatible, will reuse the Loop for the service requested by </w:t>
      </w:r>
      <w:r w:rsidR="00CE77A9" w:rsidRPr="00D43AAF">
        <w:rPr>
          <w:rFonts w:cs="Arial"/>
          <w:sz w:val="16"/>
          <w:szCs w:val="16"/>
        </w:rPr>
        <w:t>Customer</w:t>
      </w:r>
      <w:r w:rsidRPr="00D43AAF">
        <w:rPr>
          <w:rFonts w:cs="Arial"/>
          <w:sz w:val="16"/>
          <w:szCs w:val="16"/>
        </w:rPr>
        <w:t xml:space="preserve"> (e.g., resale service).</w:t>
      </w:r>
    </w:p>
    <w:p w14:paraId="7F6C3DE7" w14:textId="74F5B4B0" w:rsidR="0014382B" w:rsidRPr="00D43AAF" w:rsidRDefault="0014382B" w:rsidP="00D43AAF">
      <w:pPr>
        <w:pStyle w:val="Indent3"/>
        <w:tabs>
          <w:tab w:val="clear" w:pos="3067"/>
          <w:tab w:val="left" w:pos="2340"/>
        </w:tabs>
        <w:spacing w:before="120" w:after="60"/>
        <w:rPr>
          <w:rFonts w:cs="Arial"/>
          <w:sz w:val="16"/>
          <w:szCs w:val="16"/>
        </w:rPr>
      </w:pPr>
      <w:bookmarkStart w:id="344" w:name="z19y2y2y153_ABCDEFGHIJKLMN12"/>
      <w:bookmarkEnd w:id="344"/>
      <w:r w:rsidRPr="00D43AAF">
        <w:rPr>
          <w:rFonts w:cs="Arial"/>
          <w:sz w:val="16"/>
          <w:szCs w:val="16"/>
        </w:rPr>
        <w:t>2.</w:t>
      </w:r>
      <w:r w:rsidR="00F257F0">
        <w:rPr>
          <w:rFonts w:cs="Arial"/>
          <w:sz w:val="16"/>
          <w:szCs w:val="16"/>
        </w:rPr>
        <w:t>0.8</w:t>
      </w:r>
      <w:r w:rsidRPr="00D43AAF">
        <w:rPr>
          <w:rFonts w:cs="Arial"/>
          <w:sz w:val="16"/>
          <w:szCs w:val="16"/>
        </w:rPr>
        <w:t>.3</w:t>
      </w:r>
      <w:r w:rsidRPr="00D43AAF">
        <w:rPr>
          <w:rFonts w:cs="Arial"/>
          <w:sz w:val="16"/>
          <w:szCs w:val="16"/>
        </w:rPr>
        <w:tab/>
        <w:t xml:space="preserve">When </w:t>
      </w:r>
      <w:r w:rsidR="00CE77A9" w:rsidRPr="00D43AAF">
        <w:rPr>
          <w:rFonts w:cs="Arial"/>
          <w:sz w:val="16"/>
          <w:szCs w:val="16"/>
        </w:rPr>
        <w:t>Customer</w:t>
      </w:r>
      <w:r w:rsidRPr="00D43AAF">
        <w:rPr>
          <w:rFonts w:cs="Arial"/>
          <w:sz w:val="16"/>
          <w:szCs w:val="16"/>
        </w:rPr>
        <w:t xml:space="preserve"> contacts CenturyLink with a request to convert an End User from CenturyLink to </w:t>
      </w:r>
      <w:r w:rsidR="00CE77A9" w:rsidRPr="00D43AAF">
        <w:rPr>
          <w:rFonts w:cs="Arial"/>
          <w:sz w:val="16"/>
          <w:szCs w:val="16"/>
        </w:rPr>
        <w:t>Customer</w:t>
      </w:r>
      <w:r w:rsidRPr="00D43AAF">
        <w:rPr>
          <w:rFonts w:cs="Arial"/>
          <w:sz w:val="16"/>
          <w:szCs w:val="16"/>
        </w:rPr>
        <w:t xml:space="preserve">, at </w:t>
      </w:r>
      <w:r w:rsidR="00CE77A9" w:rsidRPr="00D43AAF">
        <w:rPr>
          <w:rFonts w:cs="Arial"/>
          <w:sz w:val="16"/>
          <w:szCs w:val="16"/>
        </w:rPr>
        <w:t>Customer</w:t>
      </w:r>
      <w:r w:rsidRPr="00D43AAF">
        <w:rPr>
          <w:rFonts w:cs="Arial"/>
          <w:sz w:val="16"/>
          <w:szCs w:val="16"/>
        </w:rPr>
        <w:t xml:space="preserve"> request, CenturyLink will reuse the existing Loop facilities for the service requested by </w:t>
      </w:r>
      <w:r w:rsidR="00CE77A9" w:rsidRPr="00D43AAF">
        <w:rPr>
          <w:rFonts w:cs="Arial"/>
          <w:sz w:val="16"/>
          <w:szCs w:val="16"/>
        </w:rPr>
        <w:t>Customer</w:t>
      </w:r>
      <w:r w:rsidRPr="00D43AAF">
        <w:rPr>
          <w:rFonts w:cs="Arial"/>
          <w:sz w:val="16"/>
          <w:szCs w:val="16"/>
        </w:rPr>
        <w:t xml:space="preserve"> to the extent those facilities are technically compatible with the service to be provided.  Upon </w:t>
      </w:r>
      <w:r w:rsidR="00CE77A9" w:rsidRPr="00D43AAF">
        <w:rPr>
          <w:rFonts w:cs="Arial"/>
          <w:sz w:val="16"/>
          <w:szCs w:val="16"/>
        </w:rPr>
        <w:t>Customer</w:t>
      </w:r>
      <w:r w:rsidRPr="00D43AAF">
        <w:rPr>
          <w:rFonts w:cs="Arial"/>
          <w:sz w:val="16"/>
          <w:szCs w:val="16"/>
        </w:rPr>
        <w:t xml:space="preserve"> request, CenturyLink will condition the existing Loop in accordance with the rates set forth in </w:t>
      </w:r>
      <w:r w:rsidR="008143C2" w:rsidRPr="00D43AAF">
        <w:rPr>
          <w:rFonts w:cs="Arial"/>
          <w:sz w:val="16"/>
          <w:szCs w:val="16"/>
        </w:rPr>
        <w:t>the Rate Sheet(s)</w:t>
      </w:r>
      <w:r w:rsidRPr="00D43AAF">
        <w:rPr>
          <w:rFonts w:cs="Arial"/>
          <w:sz w:val="16"/>
          <w:szCs w:val="16"/>
        </w:rPr>
        <w:t>.</w:t>
      </w:r>
    </w:p>
    <w:p w14:paraId="3891E928" w14:textId="6E480555" w:rsidR="0014382B" w:rsidRPr="00D43AAF" w:rsidRDefault="0014382B" w:rsidP="00D43AAF">
      <w:pPr>
        <w:pStyle w:val="Heading3"/>
        <w:spacing w:before="120" w:after="60"/>
        <w:rPr>
          <w:rFonts w:cs="Arial"/>
          <w:sz w:val="16"/>
          <w:szCs w:val="16"/>
        </w:rPr>
      </w:pPr>
      <w:bookmarkStart w:id="345" w:name="z19y2y2y154_ABCDEFGHIJKLMN12"/>
      <w:bookmarkEnd w:id="345"/>
      <w:r w:rsidRPr="00D43AAF">
        <w:rPr>
          <w:rFonts w:cs="Arial"/>
          <w:sz w:val="16"/>
          <w:szCs w:val="16"/>
        </w:rPr>
        <w:t>2.</w:t>
      </w:r>
      <w:r w:rsidR="00F257F0">
        <w:rPr>
          <w:rFonts w:cs="Arial"/>
          <w:sz w:val="16"/>
          <w:szCs w:val="16"/>
        </w:rPr>
        <w:t>1</w:t>
      </w:r>
      <w:r w:rsidRPr="00D43AAF">
        <w:rPr>
          <w:rFonts w:cs="Arial"/>
          <w:sz w:val="16"/>
          <w:szCs w:val="16"/>
        </w:rPr>
        <w:tab/>
        <w:t>Rate Elements</w:t>
      </w:r>
    </w:p>
    <w:p w14:paraId="50AA8324" w14:textId="53369F56" w:rsidR="0014382B" w:rsidRPr="00D43AAF" w:rsidRDefault="0014382B" w:rsidP="001027EC">
      <w:pPr>
        <w:pStyle w:val="indent11"/>
        <w:keepNext/>
        <w:spacing w:after="60"/>
        <w:rPr>
          <w:rFonts w:cs="Arial"/>
          <w:sz w:val="16"/>
          <w:szCs w:val="16"/>
        </w:rPr>
      </w:pPr>
      <w:bookmarkStart w:id="346" w:name="z19y2y3ya_ABCDEFGHIJKLMN12"/>
      <w:bookmarkEnd w:id="346"/>
      <w:r w:rsidRPr="00D43AAF">
        <w:rPr>
          <w:rFonts w:cs="Arial"/>
          <w:sz w:val="16"/>
          <w:szCs w:val="16"/>
        </w:rPr>
        <w:t xml:space="preserve">The recurring and nonrecurring rates for </w:t>
      </w:r>
      <w:r w:rsidR="00DD370B">
        <w:rPr>
          <w:rFonts w:cs="Arial"/>
          <w:sz w:val="16"/>
          <w:szCs w:val="16"/>
        </w:rPr>
        <w:t>WAL</w:t>
      </w:r>
      <w:r w:rsidRPr="00D43AAF">
        <w:rPr>
          <w:rFonts w:cs="Arial"/>
          <w:sz w:val="16"/>
          <w:szCs w:val="16"/>
        </w:rPr>
        <w:t xml:space="preserve"> are set forth in </w:t>
      </w:r>
      <w:r w:rsidR="0080114D" w:rsidRPr="00D43AAF">
        <w:rPr>
          <w:rFonts w:cs="Arial"/>
          <w:sz w:val="16"/>
          <w:szCs w:val="16"/>
        </w:rPr>
        <w:t>the Rate Sheet(s)</w:t>
      </w:r>
      <w:r w:rsidRPr="00D43AAF">
        <w:rPr>
          <w:rFonts w:cs="Arial"/>
          <w:sz w:val="16"/>
          <w:szCs w:val="16"/>
        </w:rPr>
        <w:t xml:space="preserve">.  Recurring charges vary based on </w:t>
      </w:r>
      <w:r w:rsidR="00CE77A9" w:rsidRPr="00D43AAF">
        <w:rPr>
          <w:rFonts w:cs="Arial"/>
          <w:sz w:val="16"/>
          <w:szCs w:val="16"/>
        </w:rPr>
        <w:t>Customer</w:t>
      </w:r>
      <w:r w:rsidRPr="00D43AAF">
        <w:rPr>
          <w:rFonts w:cs="Arial"/>
          <w:sz w:val="16"/>
          <w:szCs w:val="16"/>
        </w:rPr>
        <w:t xml:space="preserve"> selected installation options, conditioning, and extension technology.  </w:t>
      </w:r>
      <w:r w:rsidR="0080114D" w:rsidRPr="00D43AAF">
        <w:rPr>
          <w:rFonts w:cs="Arial"/>
          <w:sz w:val="16"/>
          <w:szCs w:val="16"/>
        </w:rPr>
        <w:t>Rate Sheet(s)</w:t>
      </w:r>
      <w:r w:rsidRPr="00D43AAF">
        <w:rPr>
          <w:rFonts w:cs="Arial"/>
          <w:sz w:val="16"/>
          <w:szCs w:val="16"/>
        </w:rPr>
        <w:t xml:space="preserve"> also </w:t>
      </w:r>
      <w:r w:rsidR="0080114D" w:rsidRPr="00D43AAF">
        <w:rPr>
          <w:rFonts w:cs="Arial"/>
          <w:sz w:val="16"/>
          <w:szCs w:val="16"/>
        </w:rPr>
        <w:t xml:space="preserve">cover(s) </w:t>
      </w:r>
      <w:r w:rsidRPr="00D43AAF">
        <w:rPr>
          <w:rFonts w:cs="Arial"/>
          <w:sz w:val="16"/>
          <w:szCs w:val="16"/>
        </w:rPr>
        <w:t>Miscellaneous Charges.</w:t>
      </w:r>
    </w:p>
    <w:p w14:paraId="6995775C" w14:textId="5207D058" w:rsidR="0014382B" w:rsidRPr="00D43AAF" w:rsidRDefault="0014382B" w:rsidP="00A36671">
      <w:pPr>
        <w:pStyle w:val="Heading3"/>
        <w:spacing w:before="120" w:after="60"/>
        <w:rPr>
          <w:rFonts w:cs="Arial"/>
          <w:sz w:val="16"/>
          <w:szCs w:val="16"/>
        </w:rPr>
      </w:pPr>
      <w:bookmarkStart w:id="347" w:name="z19y2y3y1_ABCDEFGHIJKLMN12"/>
      <w:bookmarkStart w:id="348" w:name="z19y2y3y7_ABCDEFGHIJKLMN12"/>
      <w:bookmarkStart w:id="349" w:name="z19y2y3y71_ABCDEFGHIJKLMN12"/>
      <w:bookmarkStart w:id="350" w:name="z19y2y3y7y2_ABCDEFGHIJKLMN12"/>
      <w:bookmarkStart w:id="351" w:name="z19y2y3y7y3_ABCDEFGHIJKLMN12"/>
      <w:bookmarkStart w:id="352" w:name="z19y2y3y7y4_ABCDEFGHIJKLMN12"/>
      <w:bookmarkStart w:id="353" w:name="z09y2y3y7y5_ABCDEFGHIJKMN"/>
      <w:bookmarkStart w:id="354" w:name="z19y2y3y7y5_ABCDEFGHIJKMN12"/>
      <w:bookmarkEnd w:id="347"/>
      <w:bookmarkEnd w:id="348"/>
      <w:bookmarkEnd w:id="349"/>
      <w:bookmarkEnd w:id="350"/>
      <w:bookmarkEnd w:id="351"/>
      <w:bookmarkEnd w:id="352"/>
      <w:bookmarkEnd w:id="353"/>
      <w:bookmarkEnd w:id="354"/>
      <w:r w:rsidRPr="00D43AAF">
        <w:rPr>
          <w:rFonts w:cs="Arial"/>
          <w:sz w:val="16"/>
          <w:szCs w:val="16"/>
        </w:rPr>
        <w:t>2.</w:t>
      </w:r>
      <w:r w:rsidR="00F257F0">
        <w:rPr>
          <w:rFonts w:cs="Arial"/>
          <w:sz w:val="16"/>
          <w:szCs w:val="16"/>
        </w:rPr>
        <w:t>2</w:t>
      </w:r>
      <w:r w:rsidRPr="00D43AAF">
        <w:rPr>
          <w:rFonts w:cs="Arial"/>
          <w:sz w:val="16"/>
          <w:szCs w:val="16"/>
        </w:rPr>
        <w:tab/>
        <w:t>Ordering Process</w:t>
      </w:r>
    </w:p>
    <w:p w14:paraId="2611030D" w14:textId="1121C8F0" w:rsidR="0014382B" w:rsidRPr="008F1BE5" w:rsidRDefault="0014382B" w:rsidP="00D43AAF">
      <w:pPr>
        <w:pStyle w:val="Indent2"/>
        <w:keepNext/>
        <w:tabs>
          <w:tab w:val="clear" w:pos="2160"/>
          <w:tab w:val="left" w:pos="1440"/>
        </w:tabs>
        <w:spacing w:before="120" w:after="60"/>
        <w:rPr>
          <w:rFonts w:cs="Arial"/>
          <w:sz w:val="16"/>
          <w:szCs w:val="16"/>
        </w:rPr>
      </w:pPr>
      <w:bookmarkStart w:id="355" w:name="z19y2y4y1_ABCDEFGHIJKLMN12"/>
      <w:bookmarkEnd w:id="355"/>
      <w:r w:rsidRPr="00D43AAF">
        <w:rPr>
          <w:rFonts w:cs="Arial"/>
          <w:sz w:val="16"/>
          <w:szCs w:val="16"/>
        </w:rPr>
        <w:t>2.</w:t>
      </w:r>
      <w:r w:rsidR="00F257F0">
        <w:rPr>
          <w:rFonts w:cs="Arial"/>
          <w:sz w:val="16"/>
          <w:szCs w:val="16"/>
        </w:rPr>
        <w:t>2</w:t>
      </w:r>
      <w:r w:rsidRPr="00D43AAF">
        <w:rPr>
          <w:rFonts w:cs="Arial"/>
          <w:sz w:val="16"/>
          <w:szCs w:val="16"/>
        </w:rPr>
        <w:t>.1</w:t>
      </w:r>
      <w:r w:rsidRPr="008F1BE5">
        <w:rPr>
          <w:rFonts w:cs="Arial"/>
          <w:sz w:val="16"/>
          <w:szCs w:val="16"/>
        </w:rPr>
        <w:tab/>
      </w:r>
      <w:r w:rsidR="00DD370B">
        <w:rPr>
          <w:rFonts w:cs="Arial"/>
          <w:sz w:val="16"/>
          <w:szCs w:val="16"/>
        </w:rPr>
        <w:t>WAL</w:t>
      </w:r>
      <w:r w:rsidR="00431A89">
        <w:rPr>
          <w:rFonts w:cs="Arial"/>
          <w:sz w:val="16"/>
          <w:szCs w:val="16"/>
        </w:rPr>
        <w:t xml:space="preserve"> is</w:t>
      </w:r>
      <w:r w:rsidRPr="008F1BE5">
        <w:rPr>
          <w:rFonts w:cs="Arial"/>
          <w:sz w:val="16"/>
          <w:szCs w:val="16"/>
        </w:rPr>
        <w:t xml:space="preserve"> ordered via an LSR.  Ordering processes are contained in the </w:t>
      </w:r>
      <w:r w:rsidR="000C5D8F">
        <w:rPr>
          <w:rFonts w:cs="Arial"/>
          <w:sz w:val="16"/>
          <w:szCs w:val="16"/>
        </w:rPr>
        <w:t>OSS</w:t>
      </w:r>
      <w:r w:rsidRPr="008F1BE5">
        <w:rPr>
          <w:rFonts w:cs="Arial"/>
          <w:sz w:val="16"/>
          <w:szCs w:val="16"/>
        </w:rPr>
        <w:t xml:space="preserve"> Section </w:t>
      </w:r>
      <w:r w:rsidR="00445C52" w:rsidRPr="008F1BE5">
        <w:rPr>
          <w:rFonts w:cs="Arial"/>
          <w:sz w:val="16"/>
          <w:szCs w:val="16"/>
        </w:rPr>
        <w:t xml:space="preserve">of CenturyLink’s Wholesale </w:t>
      </w:r>
      <w:r w:rsidR="0011255B" w:rsidRPr="008F1BE5">
        <w:rPr>
          <w:rFonts w:cs="Arial"/>
          <w:sz w:val="16"/>
          <w:szCs w:val="16"/>
        </w:rPr>
        <w:t>website</w:t>
      </w:r>
      <w:r w:rsidRPr="008F1BE5">
        <w:rPr>
          <w:rFonts w:cs="Arial"/>
          <w:sz w:val="16"/>
          <w:szCs w:val="16"/>
        </w:rPr>
        <w:t xml:space="preserve">.  </w:t>
      </w:r>
    </w:p>
    <w:p w14:paraId="34F77A83" w14:textId="5826628C" w:rsidR="0014382B" w:rsidRPr="00D43AAF" w:rsidRDefault="0014382B" w:rsidP="00D43AAF">
      <w:pPr>
        <w:pStyle w:val="Indent2"/>
        <w:tabs>
          <w:tab w:val="clear" w:pos="2160"/>
          <w:tab w:val="left" w:pos="1440"/>
        </w:tabs>
        <w:spacing w:before="120" w:after="60"/>
        <w:rPr>
          <w:rFonts w:cs="Arial"/>
          <w:sz w:val="16"/>
          <w:szCs w:val="16"/>
        </w:rPr>
      </w:pPr>
      <w:bookmarkStart w:id="356" w:name="z19y2y4y2_ABCDEFGHIJKLMN12"/>
      <w:bookmarkStart w:id="357" w:name="z19y2y4y3_ABCDEFGHIJKLMN12"/>
      <w:bookmarkEnd w:id="356"/>
      <w:bookmarkEnd w:id="357"/>
      <w:r w:rsidRPr="00D43AAF">
        <w:rPr>
          <w:rFonts w:cs="Arial"/>
          <w:sz w:val="16"/>
          <w:szCs w:val="16"/>
        </w:rPr>
        <w:t>2.</w:t>
      </w:r>
      <w:r w:rsidR="00F257F0">
        <w:rPr>
          <w:rFonts w:cs="Arial"/>
          <w:sz w:val="16"/>
          <w:szCs w:val="16"/>
        </w:rPr>
        <w:t>2</w:t>
      </w:r>
      <w:r w:rsidRPr="00D43AAF">
        <w:rPr>
          <w:rFonts w:cs="Arial"/>
          <w:sz w:val="16"/>
          <w:szCs w:val="16"/>
        </w:rPr>
        <w:t>.</w:t>
      </w:r>
      <w:r w:rsidR="00F257F0">
        <w:rPr>
          <w:rFonts w:cs="Arial"/>
          <w:sz w:val="16"/>
          <w:szCs w:val="16"/>
        </w:rPr>
        <w:t>2</w:t>
      </w:r>
      <w:r w:rsidR="005D0C26">
        <w:rPr>
          <w:rFonts w:cs="Arial"/>
          <w:sz w:val="16"/>
          <w:szCs w:val="16"/>
        </w:rPr>
        <w:tab/>
      </w:r>
      <w:r w:rsidR="00BE7A20" w:rsidRPr="00D43AAF">
        <w:rPr>
          <w:rFonts w:cs="Arial"/>
          <w:sz w:val="16"/>
          <w:szCs w:val="16"/>
        </w:rPr>
        <w:t xml:space="preserve">Installation </w:t>
      </w:r>
      <w:r w:rsidRPr="00D43AAF">
        <w:rPr>
          <w:rFonts w:cs="Arial"/>
          <w:sz w:val="16"/>
          <w:szCs w:val="16"/>
        </w:rPr>
        <w:t>interval</w:t>
      </w:r>
      <w:r w:rsidR="00BE7A20" w:rsidRPr="00D43AAF">
        <w:rPr>
          <w:rFonts w:cs="Arial"/>
          <w:sz w:val="16"/>
          <w:szCs w:val="16"/>
        </w:rPr>
        <w:t>s</w:t>
      </w:r>
      <w:r w:rsidRPr="00D43AAF">
        <w:rPr>
          <w:rFonts w:cs="Arial"/>
          <w:sz w:val="16"/>
          <w:szCs w:val="16"/>
        </w:rPr>
        <w:t xml:space="preserve"> start when CenturyLink receives a complete and accurate LSR.  The LSR date is considered the start of the service interval if the order is received prior to </w:t>
      </w:r>
      <w:smartTag w:uri="urn:schemas-microsoft-com:office:smarttags" w:element="time">
        <w:smartTagPr>
          <w:attr w:name="Minute" w:val="0"/>
          <w:attr w:name="Hour" w:val="19"/>
        </w:smartTagPr>
        <w:r w:rsidRPr="00D43AAF">
          <w:rPr>
            <w:rFonts w:cs="Arial"/>
            <w:sz w:val="16"/>
            <w:szCs w:val="16"/>
          </w:rPr>
          <w:t>7:00 p.m.</w:t>
        </w:r>
      </w:smartTag>
      <w:r w:rsidRPr="00D43AAF">
        <w:rPr>
          <w:rFonts w:cs="Arial"/>
          <w:sz w:val="16"/>
          <w:szCs w:val="16"/>
        </w:rPr>
        <w:t xml:space="preserve">  For service requests received after </w:t>
      </w:r>
      <w:smartTag w:uri="urn:schemas-microsoft-com:office:smarttags" w:element="time">
        <w:smartTagPr>
          <w:attr w:name="Minute" w:val="0"/>
          <w:attr w:name="Hour" w:val="19"/>
        </w:smartTagPr>
        <w:r w:rsidRPr="00D43AAF">
          <w:rPr>
            <w:rFonts w:cs="Arial"/>
            <w:sz w:val="16"/>
            <w:szCs w:val="16"/>
          </w:rPr>
          <w:t>7:00 p.m.</w:t>
        </w:r>
      </w:smartTag>
      <w:r w:rsidRPr="00D43AAF">
        <w:rPr>
          <w:rFonts w:cs="Arial"/>
          <w:sz w:val="16"/>
          <w:szCs w:val="16"/>
        </w:rPr>
        <w:t>, the service interval will begin on the next business day.</w:t>
      </w:r>
    </w:p>
    <w:p w14:paraId="1523CC3C" w14:textId="20929F20" w:rsidR="0014382B" w:rsidRPr="00D43AAF" w:rsidRDefault="0014382B" w:rsidP="00D43AAF">
      <w:pPr>
        <w:pStyle w:val="Indent3"/>
        <w:tabs>
          <w:tab w:val="clear" w:pos="3067"/>
          <w:tab w:val="left" w:pos="2160"/>
        </w:tabs>
        <w:spacing w:before="120" w:after="60"/>
        <w:rPr>
          <w:rFonts w:cs="Arial"/>
          <w:sz w:val="16"/>
          <w:szCs w:val="16"/>
        </w:rPr>
      </w:pPr>
      <w:bookmarkStart w:id="358" w:name="z19y2y4y4y1_ABCDEFGHIJKLMN12"/>
      <w:bookmarkEnd w:id="358"/>
      <w:r w:rsidRPr="00D43AAF">
        <w:rPr>
          <w:rFonts w:cs="Arial"/>
          <w:sz w:val="16"/>
          <w:szCs w:val="16"/>
        </w:rPr>
        <w:t>2.</w:t>
      </w:r>
      <w:r w:rsidR="00F257F0">
        <w:rPr>
          <w:rFonts w:cs="Arial"/>
          <w:sz w:val="16"/>
          <w:szCs w:val="16"/>
        </w:rPr>
        <w:t>2.2.1</w:t>
      </w:r>
      <w:r w:rsidRPr="00D43AAF">
        <w:rPr>
          <w:rFonts w:cs="Arial"/>
          <w:sz w:val="16"/>
          <w:szCs w:val="16"/>
        </w:rPr>
        <w:tab/>
        <w:t xml:space="preserve">When </w:t>
      </w:r>
      <w:r w:rsidR="00CE77A9" w:rsidRPr="00D43AAF">
        <w:rPr>
          <w:rFonts w:cs="Arial"/>
          <w:sz w:val="16"/>
          <w:szCs w:val="16"/>
        </w:rPr>
        <w:t>Customer</w:t>
      </w:r>
      <w:r w:rsidRPr="00D43AAF">
        <w:rPr>
          <w:rFonts w:cs="Arial"/>
          <w:sz w:val="16"/>
          <w:szCs w:val="16"/>
        </w:rPr>
        <w:t xml:space="preserve"> places an order for </w:t>
      </w:r>
      <w:r w:rsidR="00DD370B">
        <w:rPr>
          <w:rFonts w:cs="Arial"/>
          <w:sz w:val="16"/>
          <w:szCs w:val="16"/>
        </w:rPr>
        <w:t>a WAL</w:t>
      </w:r>
      <w:r w:rsidRPr="00D43AAF">
        <w:rPr>
          <w:rFonts w:cs="Arial"/>
          <w:sz w:val="16"/>
          <w:szCs w:val="16"/>
        </w:rPr>
        <w:t xml:space="preserve"> with CenturyLink that is complete and accurate, CenturyLink will reply to </w:t>
      </w:r>
      <w:r w:rsidR="00CE77A9" w:rsidRPr="00D43AAF">
        <w:rPr>
          <w:rFonts w:cs="Arial"/>
          <w:sz w:val="16"/>
          <w:szCs w:val="16"/>
        </w:rPr>
        <w:t>Customer</w:t>
      </w:r>
      <w:r w:rsidRPr="00D43AAF">
        <w:rPr>
          <w:rFonts w:cs="Arial"/>
          <w:sz w:val="16"/>
          <w:szCs w:val="16"/>
        </w:rPr>
        <w:t xml:space="preserve"> with a Firm Order Confirmation within the time specified </w:t>
      </w:r>
      <w:r w:rsidR="00156495" w:rsidRPr="00D43AAF">
        <w:rPr>
          <w:rFonts w:cs="Arial"/>
          <w:sz w:val="16"/>
          <w:szCs w:val="16"/>
        </w:rPr>
        <w:t>in the SIG.</w:t>
      </w:r>
      <w:r w:rsidRPr="00D43AAF">
        <w:rPr>
          <w:rFonts w:cs="Arial"/>
          <w:sz w:val="16"/>
          <w:szCs w:val="16"/>
        </w:rPr>
        <w:t xml:space="preserve">  The Firm Order Confirmation will contain the Due Date that specifies the date on which CenturyLink will provision the Loop.  CenturyLink will implement adequate processes and procedures to assure the accuracy of the commitment date.  If CenturyLink must make changes to the commitment date, CenturyLink will promptly issue a jeopardy notification to </w:t>
      </w:r>
      <w:r w:rsidR="00CE77A9" w:rsidRPr="00D43AAF">
        <w:rPr>
          <w:rFonts w:cs="Arial"/>
          <w:sz w:val="16"/>
          <w:szCs w:val="16"/>
        </w:rPr>
        <w:t>Customer</w:t>
      </w:r>
      <w:r w:rsidRPr="00D43AAF">
        <w:rPr>
          <w:rFonts w:cs="Arial"/>
          <w:sz w:val="16"/>
          <w:szCs w:val="16"/>
        </w:rPr>
        <w:t xml:space="preserve"> that will clearly state the reason for the change in commitment date.  CenturyLink will also submit a new Firm Order Confirmation that will clearly identify the new Due Date.</w:t>
      </w:r>
    </w:p>
    <w:p w14:paraId="195EC8B4" w14:textId="0103605E" w:rsidR="0014382B" w:rsidRPr="00D43AAF" w:rsidRDefault="0014382B" w:rsidP="00D43AAF">
      <w:pPr>
        <w:pStyle w:val="Indent2"/>
        <w:tabs>
          <w:tab w:val="clear" w:pos="2160"/>
          <w:tab w:val="left" w:pos="1440"/>
        </w:tabs>
        <w:spacing w:before="120" w:after="60"/>
        <w:rPr>
          <w:rFonts w:cs="Arial"/>
          <w:sz w:val="16"/>
          <w:szCs w:val="16"/>
        </w:rPr>
      </w:pPr>
      <w:bookmarkStart w:id="359" w:name="z19y2y4y5_ABCDEFGHIJKLMN12"/>
      <w:bookmarkEnd w:id="359"/>
      <w:r w:rsidRPr="00D43AAF">
        <w:rPr>
          <w:rFonts w:cs="Arial"/>
          <w:sz w:val="16"/>
          <w:szCs w:val="16"/>
        </w:rPr>
        <w:t>2.</w:t>
      </w:r>
      <w:r w:rsidR="00F257F0">
        <w:rPr>
          <w:rFonts w:cs="Arial"/>
          <w:sz w:val="16"/>
          <w:szCs w:val="16"/>
        </w:rPr>
        <w:t>2.3</w:t>
      </w:r>
      <w:r w:rsidRPr="00D43AAF">
        <w:rPr>
          <w:rFonts w:cs="Arial"/>
          <w:sz w:val="16"/>
          <w:szCs w:val="16"/>
        </w:rPr>
        <w:tab/>
        <w:t xml:space="preserve">Installation intervals for </w:t>
      </w:r>
      <w:r w:rsidR="00DD370B">
        <w:rPr>
          <w:rFonts w:cs="Arial"/>
          <w:sz w:val="16"/>
          <w:szCs w:val="16"/>
        </w:rPr>
        <w:t xml:space="preserve">WAL </w:t>
      </w:r>
      <w:r w:rsidRPr="00D43AAF">
        <w:rPr>
          <w:rFonts w:cs="Arial"/>
          <w:sz w:val="16"/>
          <w:szCs w:val="16"/>
        </w:rPr>
        <w:t>apply when CenturyLink has facilities or network capacity available.</w:t>
      </w:r>
    </w:p>
    <w:p w14:paraId="48495EDA" w14:textId="3C7015BA" w:rsidR="0014382B" w:rsidRPr="00D43AAF" w:rsidRDefault="0014382B" w:rsidP="00D43AAF">
      <w:pPr>
        <w:pStyle w:val="Indent2"/>
        <w:tabs>
          <w:tab w:val="clear" w:pos="2160"/>
          <w:tab w:val="left" w:pos="1440"/>
        </w:tabs>
        <w:spacing w:before="120" w:after="60"/>
        <w:rPr>
          <w:rFonts w:cs="Arial"/>
          <w:sz w:val="16"/>
          <w:szCs w:val="16"/>
        </w:rPr>
      </w:pPr>
      <w:r w:rsidRPr="00D43AAF">
        <w:rPr>
          <w:rFonts w:cs="Arial"/>
          <w:sz w:val="16"/>
          <w:szCs w:val="16"/>
        </w:rPr>
        <w:t>2.</w:t>
      </w:r>
      <w:r w:rsidR="00F257F0">
        <w:rPr>
          <w:rFonts w:cs="Arial"/>
          <w:sz w:val="16"/>
          <w:szCs w:val="16"/>
        </w:rPr>
        <w:t>2.4</w:t>
      </w:r>
      <w:r w:rsidRPr="00D43AAF">
        <w:rPr>
          <w:rFonts w:cs="Arial"/>
          <w:sz w:val="16"/>
          <w:szCs w:val="16"/>
        </w:rPr>
        <w:tab/>
        <w:t xml:space="preserve">When ordering </w:t>
      </w:r>
      <w:r w:rsidR="00DD370B">
        <w:rPr>
          <w:rFonts w:cs="Arial"/>
          <w:sz w:val="16"/>
          <w:szCs w:val="16"/>
        </w:rPr>
        <w:t>WAL</w:t>
      </w:r>
      <w:r w:rsidRPr="00D43AAF">
        <w:rPr>
          <w:rFonts w:cs="Arial"/>
          <w:sz w:val="16"/>
          <w:szCs w:val="16"/>
        </w:rPr>
        <w:t xml:space="preserve">, </w:t>
      </w:r>
      <w:r w:rsidR="00CE77A9" w:rsidRPr="00D43AAF">
        <w:rPr>
          <w:rFonts w:cs="Arial"/>
          <w:sz w:val="16"/>
          <w:szCs w:val="16"/>
        </w:rPr>
        <w:t>Customer</w:t>
      </w:r>
      <w:r w:rsidRPr="00D43AAF">
        <w:rPr>
          <w:rFonts w:cs="Arial"/>
          <w:sz w:val="16"/>
          <w:szCs w:val="16"/>
        </w:rPr>
        <w:t xml:space="preserve"> is responsible for obtaining or providing facilities and equipment that are compatible with the service </w:t>
      </w:r>
      <w:r w:rsidR="00CE77A9" w:rsidRPr="00D43AAF">
        <w:rPr>
          <w:rFonts w:cs="Arial"/>
          <w:sz w:val="16"/>
          <w:szCs w:val="16"/>
        </w:rPr>
        <w:t>Customer</w:t>
      </w:r>
      <w:r w:rsidRPr="00D43AAF">
        <w:rPr>
          <w:rFonts w:cs="Arial"/>
          <w:sz w:val="16"/>
          <w:szCs w:val="16"/>
        </w:rPr>
        <w:t xml:space="preserve"> seeks to provide.</w:t>
      </w:r>
    </w:p>
    <w:p w14:paraId="528E4352" w14:textId="063C1A33" w:rsidR="0014382B" w:rsidRPr="00D43AAF" w:rsidRDefault="0014382B" w:rsidP="00D43AAF">
      <w:pPr>
        <w:pStyle w:val="Indent2"/>
        <w:tabs>
          <w:tab w:val="clear" w:pos="2160"/>
          <w:tab w:val="left" w:pos="1440"/>
        </w:tabs>
        <w:spacing w:before="120" w:after="60"/>
        <w:rPr>
          <w:rFonts w:cs="Arial"/>
          <w:sz w:val="16"/>
          <w:szCs w:val="16"/>
        </w:rPr>
      </w:pPr>
      <w:r w:rsidRPr="00D43AAF">
        <w:rPr>
          <w:rFonts w:cs="Arial"/>
          <w:sz w:val="16"/>
          <w:szCs w:val="16"/>
        </w:rPr>
        <w:t>2.</w:t>
      </w:r>
      <w:r w:rsidR="00F257F0">
        <w:rPr>
          <w:rFonts w:cs="Arial"/>
          <w:sz w:val="16"/>
          <w:szCs w:val="16"/>
        </w:rPr>
        <w:t>2.5</w:t>
      </w:r>
      <w:r w:rsidRPr="00D43AAF">
        <w:rPr>
          <w:rFonts w:cs="Arial"/>
          <w:sz w:val="16"/>
          <w:szCs w:val="16"/>
        </w:rPr>
        <w:tab/>
        <w:t>Out of Hours Coordinated Installations</w:t>
      </w:r>
    </w:p>
    <w:p w14:paraId="36B96F9D" w14:textId="544DF28D" w:rsidR="0014382B" w:rsidRPr="00D43AAF" w:rsidRDefault="0014382B" w:rsidP="00D43AAF">
      <w:pPr>
        <w:pStyle w:val="Indent3"/>
        <w:tabs>
          <w:tab w:val="clear" w:pos="3067"/>
          <w:tab w:val="left" w:pos="2160"/>
        </w:tabs>
        <w:spacing w:before="120" w:after="60"/>
        <w:rPr>
          <w:rFonts w:cs="Arial"/>
          <w:sz w:val="16"/>
          <w:szCs w:val="16"/>
        </w:rPr>
      </w:pPr>
      <w:r w:rsidRPr="00D43AAF">
        <w:rPr>
          <w:rFonts w:cs="Arial"/>
          <w:sz w:val="16"/>
          <w:szCs w:val="16"/>
        </w:rPr>
        <w:t>2.</w:t>
      </w:r>
      <w:r w:rsidR="00FD0132">
        <w:rPr>
          <w:rFonts w:cs="Arial"/>
          <w:sz w:val="16"/>
          <w:szCs w:val="16"/>
        </w:rPr>
        <w:t>2.5</w:t>
      </w:r>
      <w:r w:rsidRPr="00D43AAF">
        <w:rPr>
          <w:rFonts w:cs="Arial"/>
          <w:sz w:val="16"/>
          <w:szCs w:val="16"/>
        </w:rPr>
        <w:t>.1</w:t>
      </w:r>
      <w:r w:rsidRPr="00D43AAF">
        <w:rPr>
          <w:rFonts w:cs="Arial"/>
          <w:sz w:val="16"/>
          <w:szCs w:val="16"/>
        </w:rPr>
        <w:tab/>
        <w:t xml:space="preserve">For purposes of this Section, CenturyLink's standard installation hours are 8:00 a.m. to 5:00 p.m. (local time), Monday through Friday, excluding holidays.  </w:t>
      </w:r>
      <w:r w:rsidR="00CE77A9" w:rsidRPr="00D43AAF">
        <w:rPr>
          <w:rFonts w:cs="Arial"/>
          <w:sz w:val="16"/>
          <w:szCs w:val="16"/>
        </w:rPr>
        <w:t>Customer</w:t>
      </w:r>
      <w:r w:rsidRPr="00D43AAF">
        <w:rPr>
          <w:rFonts w:cs="Arial"/>
          <w:sz w:val="16"/>
          <w:szCs w:val="16"/>
        </w:rPr>
        <w:t xml:space="preserve"> may request an out of hours Coordinated Installation outside of CenturyLink's standard installation hours.  Installations requested outside of standard installation hours </w:t>
      </w:r>
      <w:proofErr w:type="gramStart"/>
      <w:r w:rsidRPr="00D43AAF">
        <w:rPr>
          <w:rFonts w:cs="Arial"/>
          <w:sz w:val="16"/>
          <w:szCs w:val="16"/>
        </w:rPr>
        <w:t>are considered to be</w:t>
      </w:r>
      <w:proofErr w:type="gramEnd"/>
      <w:r w:rsidRPr="00D43AAF">
        <w:rPr>
          <w:rFonts w:cs="Arial"/>
          <w:sz w:val="16"/>
          <w:szCs w:val="16"/>
        </w:rPr>
        <w:t xml:space="preserve"> out of hours Installations.</w:t>
      </w:r>
    </w:p>
    <w:p w14:paraId="0DAEE45C" w14:textId="37196B23" w:rsidR="0014382B" w:rsidRPr="00D43AAF" w:rsidRDefault="0014382B" w:rsidP="00D43AAF">
      <w:pPr>
        <w:pStyle w:val="Indent3"/>
        <w:tabs>
          <w:tab w:val="clear" w:pos="3067"/>
          <w:tab w:val="left" w:pos="2160"/>
        </w:tabs>
        <w:spacing w:before="120" w:after="60"/>
        <w:rPr>
          <w:rFonts w:cs="Arial"/>
          <w:sz w:val="16"/>
          <w:szCs w:val="16"/>
        </w:rPr>
      </w:pPr>
      <w:r w:rsidRPr="00D43AAF">
        <w:rPr>
          <w:rFonts w:cs="Arial"/>
          <w:sz w:val="16"/>
          <w:szCs w:val="16"/>
        </w:rPr>
        <w:t>2.</w:t>
      </w:r>
      <w:r w:rsidR="00FD0132">
        <w:rPr>
          <w:rFonts w:cs="Arial"/>
          <w:sz w:val="16"/>
          <w:szCs w:val="16"/>
        </w:rPr>
        <w:t>2.5</w:t>
      </w:r>
      <w:r w:rsidRPr="00D43AAF">
        <w:rPr>
          <w:rFonts w:cs="Arial"/>
          <w:sz w:val="16"/>
          <w:szCs w:val="16"/>
        </w:rPr>
        <w:t>.</w:t>
      </w:r>
      <w:r w:rsidR="007B7C50" w:rsidRPr="00D43AAF">
        <w:rPr>
          <w:rFonts w:cs="Arial"/>
          <w:sz w:val="16"/>
          <w:szCs w:val="16"/>
        </w:rPr>
        <w:t>2</w:t>
      </w:r>
      <w:r w:rsidRPr="00D43AAF">
        <w:rPr>
          <w:rFonts w:cs="Arial"/>
          <w:sz w:val="16"/>
          <w:szCs w:val="16"/>
        </w:rPr>
        <w:tab/>
        <w:t xml:space="preserve">To request out of hours Coordinated Installations, </w:t>
      </w:r>
      <w:r w:rsidR="00CE77A9" w:rsidRPr="00D43AAF">
        <w:rPr>
          <w:rFonts w:cs="Arial"/>
          <w:sz w:val="16"/>
          <w:szCs w:val="16"/>
        </w:rPr>
        <w:t>Customer</w:t>
      </w:r>
      <w:r w:rsidRPr="00D43AAF">
        <w:rPr>
          <w:rFonts w:cs="Arial"/>
          <w:sz w:val="16"/>
          <w:szCs w:val="16"/>
        </w:rPr>
        <w:t xml:space="preserve"> will submit an LSR designating the desired appointment time.  </w:t>
      </w:r>
      <w:r w:rsidR="00CE77A9" w:rsidRPr="00D43AAF">
        <w:rPr>
          <w:rFonts w:cs="Arial"/>
          <w:sz w:val="16"/>
          <w:szCs w:val="16"/>
        </w:rPr>
        <w:t>Customer</w:t>
      </w:r>
      <w:r w:rsidRPr="00D43AAF">
        <w:rPr>
          <w:rFonts w:cs="Arial"/>
          <w:sz w:val="16"/>
          <w:szCs w:val="16"/>
        </w:rPr>
        <w:t xml:space="preserve"> must specify an out of hours Coordinated Installation in the "remarks" section of the LSR.</w:t>
      </w:r>
    </w:p>
    <w:p w14:paraId="097B5AF2" w14:textId="4D5EF1A6" w:rsidR="0014382B" w:rsidRPr="00D43AAF" w:rsidRDefault="0014382B" w:rsidP="00D43AAF">
      <w:pPr>
        <w:pStyle w:val="Indent3"/>
        <w:tabs>
          <w:tab w:val="clear" w:pos="3067"/>
          <w:tab w:val="left" w:pos="2160"/>
        </w:tabs>
        <w:spacing w:before="120" w:after="60"/>
        <w:rPr>
          <w:rFonts w:cs="Arial"/>
          <w:sz w:val="16"/>
          <w:szCs w:val="16"/>
        </w:rPr>
      </w:pPr>
      <w:r w:rsidRPr="00D43AAF">
        <w:rPr>
          <w:rFonts w:cs="Arial"/>
          <w:sz w:val="16"/>
          <w:szCs w:val="16"/>
        </w:rPr>
        <w:t>2.</w:t>
      </w:r>
      <w:r w:rsidR="00FD0132">
        <w:rPr>
          <w:rFonts w:cs="Arial"/>
          <w:sz w:val="16"/>
          <w:szCs w:val="16"/>
        </w:rPr>
        <w:t>2.5</w:t>
      </w:r>
      <w:r w:rsidR="007B7C50" w:rsidRPr="00D43AAF">
        <w:rPr>
          <w:rFonts w:cs="Arial"/>
          <w:sz w:val="16"/>
          <w:szCs w:val="16"/>
        </w:rPr>
        <w:t>.3</w:t>
      </w:r>
      <w:r w:rsidRPr="00D43AAF">
        <w:rPr>
          <w:rFonts w:cs="Arial"/>
          <w:sz w:val="16"/>
          <w:szCs w:val="16"/>
        </w:rPr>
        <w:tab/>
        <w:t xml:space="preserve">The date and time for out of hours Coordinated Installations may need to be negotiated between CenturyLink and </w:t>
      </w:r>
      <w:r w:rsidR="00CE77A9" w:rsidRPr="00D43AAF">
        <w:rPr>
          <w:rFonts w:cs="Arial"/>
          <w:sz w:val="16"/>
          <w:szCs w:val="16"/>
        </w:rPr>
        <w:t>Customer</w:t>
      </w:r>
      <w:r w:rsidRPr="00D43AAF">
        <w:rPr>
          <w:rFonts w:cs="Arial"/>
          <w:sz w:val="16"/>
          <w:szCs w:val="16"/>
        </w:rPr>
        <w:t xml:space="preserve"> because of system downtime, Switch upgrades, Switch maintenance, and Switch contention.</w:t>
      </w:r>
    </w:p>
    <w:p w14:paraId="451D645F" w14:textId="79DABE91" w:rsidR="0014382B" w:rsidRPr="00D43AAF" w:rsidRDefault="0014382B" w:rsidP="001027EC">
      <w:pPr>
        <w:pStyle w:val="Heading3"/>
        <w:spacing w:before="120" w:after="60"/>
        <w:rPr>
          <w:rFonts w:cs="Arial"/>
          <w:sz w:val="16"/>
          <w:szCs w:val="16"/>
        </w:rPr>
      </w:pPr>
      <w:r w:rsidRPr="00D43AAF">
        <w:rPr>
          <w:rFonts w:cs="Arial"/>
          <w:sz w:val="16"/>
          <w:szCs w:val="16"/>
        </w:rPr>
        <w:t>2.</w:t>
      </w:r>
      <w:r w:rsidR="00FD0132">
        <w:rPr>
          <w:rFonts w:cs="Arial"/>
          <w:sz w:val="16"/>
          <w:szCs w:val="16"/>
        </w:rPr>
        <w:t>3</w:t>
      </w:r>
      <w:r w:rsidRPr="00D43AAF">
        <w:rPr>
          <w:rFonts w:cs="Arial"/>
          <w:sz w:val="16"/>
          <w:szCs w:val="16"/>
        </w:rPr>
        <w:tab/>
        <w:t>Maintenance and Repair</w:t>
      </w:r>
    </w:p>
    <w:p w14:paraId="13A071EC" w14:textId="7C8416C0" w:rsidR="0014382B" w:rsidRPr="00D07088" w:rsidRDefault="0014382B" w:rsidP="00D07088">
      <w:pPr>
        <w:pStyle w:val="Indent2"/>
        <w:tabs>
          <w:tab w:val="clear" w:pos="2160"/>
          <w:tab w:val="left" w:pos="1440"/>
        </w:tabs>
        <w:spacing w:before="120" w:after="60"/>
        <w:rPr>
          <w:rFonts w:cs="Arial"/>
          <w:sz w:val="16"/>
          <w:szCs w:val="16"/>
        </w:rPr>
      </w:pPr>
      <w:bookmarkStart w:id="360" w:name="z19y2y5y1_ABCDEFGHIJKLMN12"/>
      <w:bookmarkEnd w:id="360"/>
      <w:r w:rsidRPr="00D43AAF">
        <w:rPr>
          <w:rFonts w:cs="Arial"/>
          <w:sz w:val="16"/>
          <w:szCs w:val="16"/>
        </w:rPr>
        <w:t>2.</w:t>
      </w:r>
      <w:r w:rsidR="00FD0132">
        <w:rPr>
          <w:rFonts w:cs="Arial"/>
          <w:sz w:val="16"/>
          <w:szCs w:val="16"/>
        </w:rPr>
        <w:t>3</w:t>
      </w:r>
      <w:r w:rsidRPr="00D43AAF">
        <w:rPr>
          <w:rFonts w:cs="Arial"/>
          <w:sz w:val="16"/>
          <w:szCs w:val="16"/>
        </w:rPr>
        <w:t>.1</w:t>
      </w:r>
      <w:r w:rsidRPr="00D43AAF">
        <w:rPr>
          <w:rFonts w:cs="Arial"/>
          <w:sz w:val="16"/>
          <w:szCs w:val="16"/>
        </w:rPr>
        <w:tab/>
      </w:r>
      <w:r w:rsidR="00CE77A9" w:rsidRPr="00D43AAF">
        <w:rPr>
          <w:rFonts w:cs="Arial"/>
          <w:sz w:val="16"/>
          <w:szCs w:val="16"/>
        </w:rPr>
        <w:t>Customer</w:t>
      </w:r>
      <w:r w:rsidRPr="00D43AAF">
        <w:rPr>
          <w:rFonts w:cs="Arial"/>
          <w:sz w:val="16"/>
          <w:szCs w:val="16"/>
        </w:rPr>
        <w:t xml:space="preserve"> is responsible for its own End User base and will have the responsibility for resolution of any service trouble report(s) from its End User</w:t>
      </w:r>
      <w:r w:rsidR="001A6C13" w:rsidRPr="00D43AAF">
        <w:rPr>
          <w:rFonts w:cs="Arial"/>
          <w:sz w:val="16"/>
          <w:szCs w:val="16"/>
        </w:rPr>
        <w:t>s</w:t>
      </w:r>
      <w:r w:rsidRPr="00D43AAF">
        <w:rPr>
          <w:rFonts w:cs="Arial"/>
          <w:sz w:val="16"/>
          <w:szCs w:val="16"/>
        </w:rPr>
        <w:t xml:space="preserve">.  </w:t>
      </w:r>
      <w:r w:rsidR="00CE77A9" w:rsidRPr="00D43AAF">
        <w:rPr>
          <w:rFonts w:cs="Arial"/>
          <w:sz w:val="16"/>
          <w:szCs w:val="16"/>
        </w:rPr>
        <w:t>Customer</w:t>
      </w:r>
      <w:r w:rsidRPr="00D43AAF">
        <w:rPr>
          <w:rFonts w:cs="Arial"/>
          <w:sz w:val="16"/>
          <w:szCs w:val="16"/>
        </w:rPr>
        <w:t xml:space="preserve"> will perform trouble isolation on the </w:t>
      </w:r>
      <w:r w:rsidR="00DD370B">
        <w:rPr>
          <w:rFonts w:cs="Arial"/>
          <w:sz w:val="16"/>
          <w:szCs w:val="16"/>
        </w:rPr>
        <w:t>WAL</w:t>
      </w:r>
      <w:r w:rsidRPr="00D43AAF">
        <w:rPr>
          <w:rFonts w:cs="Arial"/>
          <w:sz w:val="16"/>
          <w:szCs w:val="16"/>
        </w:rPr>
        <w:t xml:space="preserve"> and any associated ancillary services prior to reporting trouble to CenturyLink.  </w:t>
      </w:r>
      <w:r w:rsidR="00CE77A9" w:rsidRPr="00D43AAF">
        <w:rPr>
          <w:rFonts w:cs="Arial"/>
          <w:sz w:val="16"/>
          <w:szCs w:val="16"/>
        </w:rPr>
        <w:t>Customer</w:t>
      </w:r>
      <w:r w:rsidRPr="00D43AAF">
        <w:rPr>
          <w:rFonts w:cs="Arial"/>
          <w:sz w:val="16"/>
          <w:szCs w:val="16"/>
        </w:rPr>
        <w:t xml:space="preserve"> </w:t>
      </w:r>
      <w:r w:rsidR="00AC0441" w:rsidRPr="00D43AAF">
        <w:rPr>
          <w:rFonts w:cs="Arial"/>
          <w:sz w:val="16"/>
          <w:szCs w:val="16"/>
        </w:rPr>
        <w:t>will</w:t>
      </w:r>
      <w:r w:rsidRPr="00D43AAF">
        <w:rPr>
          <w:rFonts w:cs="Arial"/>
          <w:sz w:val="16"/>
          <w:szCs w:val="16"/>
        </w:rPr>
        <w:t xml:space="preserve"> have access for testing purposes at the NID or Loop Demarcation Point.  CenturyLink will </w:t>
      </w:r>
      <w:r w:rsidRPr="00CB53C8">
        <w:rPr>
          <w:rFonts w:cs="Arial"/>
          <w:sz w:val="16"/>
          <w:szCs w:val="16"/>
        </w:rPr>
        <w:t xml:space="preserve">work </w:t>
      </w:r>
      <w:r w:rsidRPr="00D07088">
        <w:rPr>
          <w:rFonts w:cs="Arial"/>
          <w:sz w:val="16"/>
          <w:szCs w:val="16"/>
        </w:rPr>
        <w:t xml:space="preserve">cooperatively with </w:t>
      </w:r>
      <w:r w:rsidR="00CE77A9" w:rsidRPr="00D07088">
        <w:rPr>
          <w:rFonts w:cs="Arial"/>
          <w:sz w:val="16"/>
          <w:szCs w:val="16"/>
        </w:rPr>
        <w:t>Customer</w:t>
      </w:r>
      <w:r w:rsidRPr="00D07088">
        <w:rPr>
          <w:rFonts w:cs="Arial"/>
          <w:sz w:val="16"/>
          <w:szCs w:val="16"/>
        </w:rPr>
        <w:t xml:space="preserve"> to resolve trouble reports when the trouble condition has been isolated and found to be within a portion of CenturyLink's network.  CenturyLink and </w:t>
      </w:r>
      <w:r w:rsidR="00CE77A9" w:rsidRPr="00D07088">
        <w:rPr>
          <w:rFonts w:cs="Arial"/>
          <w:sz w:val="16"/>
          <w:szCs w:val="16"/>
        </w:rPr>
        <w:t>Customer</w:t>
      </w:r>
      <w:r w:rsidRPr="00D07088">
        <w:rPr>
          <w:rFonts w:cs="Arial"/>
          <w:sz w:val="16"/>
          <w:szCs w:val="16"/>
        </w:rPr>
        <w:t xml:space="preserve"> will report trouble isolation test results to the other.  For </w:t>
      </w:r>
      <w:r w:rsidR="00DD370B">
        <w:rPr>
          <w:rFonts w:cs="Arial"/>
          <w:sz w:val="16"/>
          <w:szCs w:val="16"/>
        </w:rPr>
        <w:t>WAL</w:t>
      </w:r>
      <w:r w:rsidRPr="00D07088">
        <w:rPr>
          <w:rFonts w:cs="Arial"/>
          <w:sz w:val="16"/>
          <w:szCs w:val="16"/>
        </w:rPr>
        <w:t xml:space="preserve">, each </w:t>
      </w:r>
      <w:r w:rsidR="004D3476" w:rsidRPr="00D07088">
        <w:rPr>
          <w:rFonts w:cs="Arial"/>
          <w:sz w:val="16"/>
          <w:szCs w:val="16"/>
        </w:rPr>
        <w:t xml:space="preserve">party </w:t>
      </w:r>
      <w:r w:rsidR="00AC0441" w:rsidRPr="00D07088">
        <w:rPr>
          <w:rFonts w:cs="Arial"/>
          <w:sz w:val="16"/>
          <w:szCs w:val="16"/>
        </w:rPr>
        <w:t>will</w:t>
      </w:r>
      <w:r w:rsidRPr="00D07088">
        <w:rPr>
          <w:rFonts w:cs="Arial"/>
          <w:sz w:val="16"/>
          <w:szCs w:val="16"/>
        </w:rPr>
        <w:t xml:space="preserve"> be responsible for the costs of performing trouble isolation on its facilities, subject to </w:t>
      </w:r>
      <w:r w:rsidRPr="008F1480">
        <w:rPr>
          <w:rFonts w:cs="Arial"/>
          <w:sz w:val="16"/>
          <w:szCs w:val="16"/>
        </w:rPr>
        <w:t>Sections 2.</w:t>
      </w:r>
      <w:r w:rsidR="00FD0132" w:rsidRPr="008F1480">
        <w:rPr>
          <w:rFonts w:cs="Arial"/>
          <w:sz w:val="16"/>
          <w:szCs w:val="16"/>
        </w:rPr>
        <w:t>3</w:t>
      </w:r>
      <w:r w:rsidRPr="008F1480">
        <w:rPr>
          <w:rFonts w:cs="Arial"/>
          <w:sz w:val="16"/>
          <w:szCs w:val="16"/>
        </w:rPr>
        <w:t>.2 and 2.</w:t>
      </w:r>
      <w:r w:rsidR="00FD0132" w:rsidRPr="008F1480">
        <w:rPr>
          <w:rFonts w:cs="Arial"/>
          <w:sz w:val="16"/>
          <w:szCs w:val="16"/>
        </w:rPr>
        <w:t>3</w:t>
      </w:r>
      <w:r w:rsidRPr="008F1480">
        <w:rPr>
          <w:rFonts w:cs="Arial"/>
          <w:sz w:val="16"/>
          <w:szCs w:val="16"/>
        </w:rPr>
        <w:t>.3.</w:t>
      </w:r>
    </w:p>
    <w:p w14:paraId="0D3F234F" w14:textId="7269AD19" w:rsidR="0014382B" w:rsidRPr="00D07088" w:rsidRDefault="0014382B" w:rsidP="00D07088">
      <w:pPr>
        <w:pStyle w:val="Indent2"/>
        <w:tabs>
          <w:tab w:val="clear" w:pos="2160"/>
          <w:tab w:val="left" w:pos="1440"/>
        </w:tabs>
        <w:spacing w:before="120" w:after="60"/>
        <w:rPr>
          <w:rFonts w:cs="Arial"/>
          <w:sz w:val="16"/>
          <w:szCs w:val="16"/>
        </w:rPr>
      </w:pPr>
      <w:bookmarkStart w:id="361" w:name="z19y2y5y2_ABCDEFGHIJKLMN12"/>
      <w:bookmarkEnd w:id="361"/>
      <w:r w:rsidRPr="00D07088">
        <w:rPr>
          <w:rFonts w:cs="Arial"/>
          <w:sz w:val="16"/>
          <w:szCs w:val="16"/>
        </w:rPr>
        <w:t>2.</w:t>
      </w:r>
      <w:r w:rsidR="00FD0132">
        <w:rPr>
          <w:rFonts w:cs="Arial"/>
          <w:sz w:val="16"/>
          <w:szCs w:val="16"/>
        </w:rPr>
        <w:t>3</w:t>
      </w:r>
      <w:r w:rsidRPr="00D07088">
        <w:rPr>
          <w:rFonts w:cs="Arial"/>
          <w:sz w:val="16"/>
          <w:szCs w:val="16"/>
        </w:rPr>
        <w:t>.2</w:t>
      </w:r>
      <w:r w:rsidRPr="00D07088">
        <w:rPr>
          <w:rFonts w:cs="Arial"/>
          <w:sz w:val="16"/>
          <w:szCs w:val="16"/>
        </w:rPr>
        <w:tab/>
        <w:t xml:space="preserve">When </w:t>
      </w:r>
      <w:r w:rsidR="00CE77A9" w:rsidRPr="00D07088">
        <w:rPr>
          <w:rFonts w:cs="Arial"/>
          <w:sz w:val="16"/>
          <w:szCs w:val="16"/>
        </w:rPr>
        <w:t>Customer</w:t>
      </w:r>
      <w:r w:rsidRPr="00D07088">
        <w:rPr>
          <w:rFonts w:cs="Arial"/>
          <w:sz w:val="16"/>
          <w:szCs w:val="16"/>
        </w:rPr>
        <w:t xml:space="preserve"> requests that CenturyLink perform trouble isolation with </w:t>
      </w:r>
      <w:r w:rsidR="00CE77A9" w:rsidRPr="00D07088">
        <w:rPr>
          <w:rFonts w:cs="Arial"/>
          <w:sz w:val="16"/>
          <w:szCs w:val="16"/>
        </w:rPr>
        <w:t>Customer</w:t>
      </w:r>
      <w:r w:rsidRPr="00D07088">
        <w:rPr>
          <w:rFonts w:cs="Arial"/>
          <w:sz w:val="16"/>
          <w:szCs w:val="16"/>
        </w:rPr>
        <w:t xml:space="preserve">, a Maintenance of Service charge applies if the trouble is found to be on </w:t>
      </w:r>
      <w:r w:rsidR="00CE77A9" w:rsidRPr="00D07088">
        <w:rPr>
          <w:rFonts w:cs="Arial"/>
          <w:sz w:val="16"/>
          <w:szCs w:val="16"/>
        </w:rPr>
        <w:t>Customer</w:t>
      </w:r>
      <w:r w:rsidRPr="00D07088">
        <w:rPr>
          <w:rFonts w:cs="Arial"/>
          <w:sz w:val="16"/>
          <w:szCs w:val="16"/>
        </w:rPr>
        <w:t>'s side or on the End User</w:t>
      </w:r>
      <w:r w:rsidR="001A6C13" w:rsidRPr="00D07088">
        <w:rPr>
          <w:rFonts w:cs="Arial"/>
          <w:sz w:val="16"/>
          <w:szCs w:val="16"/>
        </w:rPr>
        <w:t>’s</w:t>
      </w:r>
      <w:r w:rsidRPr="00D07088">
        <w:rPr>
          <w:rFonts w:cs="Arial"/>
          <w:sz w:val="16"/>
          <w:szCs w:val="16"/>
        </w:rPr>
        <w:t xml:space="preserve"> side of the Loop Demarcation Point.  If the trouble is on the End User</w:t>
      </w:r>
      <w:r w:rsidR="001A6C13" w:rsidRPr="00D07088">
        <w:rPr>
          <w:rFonts w:cs="Arial"/>
          <w:sz w:val="16"/>
          <w:szCs w:val="16"/>
        </w:rPr>
        <w:t>’s</w:t>
      </w:r>
      <w:r w:rsidRPr="00D07088">
        <w:rPr>
          <w:rFonts w:cs="Arial"/>
          <w:sz w:val="16"/>
          <w:szCs w:val="16"/>
        </w:rPr>
        <w:t xml:space="preserve"> side of the Loop Demarcation Point, </w:t>
      </w:r>
      <w:r w:rsidR="00CE77A9" w:rsidRPr="00D07088">
        <w:rPr>
          <w:rFonts w:cs="Arial"/>
          <w:sz w:val="16"/>
          <w:szCs w:val="16"/>
        </w:rPr>
        <w:t>Customer</w:t>
      </w:r>
      <w:r w:rsidRPr="00D07088">
        <w:rPr>
          <w:rFonts w:cs="Arial"/>
          <w:sz w:val="16"/>
          <w:szCs w:val="16"/>
        </w:rPr>
        <w:t xml:space="preserve"> is required to perform its own maintenance.</w:t>
      </w:r>
    </w:p>
    <w:p w14:paraId="4A3A467F" w14:textId="67BDD65F" w:rsidR="0014382B" w:rsidRPr="00D07088" w:rsidRDefault="0014382B" w:rsidP="00D07088">
      <w:pPr>
        <w:pStyle w:val="Indent2"/>
        <w:tabs>
          <w:tab w:val="clear" w:pos="2160"/>
          <w:tab w:val="left" w:pos="1440"/>
        </w:tabs>
        <w:spacing w:before="120" w:after="60"/>
        <w:rPr>
          <w:rFonts w:cs="Arial"/>
          <w:sz w:val="16"/>
          <w:szCs w:val="16"/>
        </w:rPr>
      </w:pPr>
      <w:bookmarkStart w:id="362" w:name="z19y2y5y3_ABCDEFGHIJKLMN12"/>
      <w:bookmarkEnd w:id="362"/>
      <w:r w:rsidRPr="00D07088">
        <w:rPr>
          <w:rFonts w:cs="Arial"/>
          <w:sz w:val="16"/>
          <w:szCs w:val="16"/>
        </w:rPr>
        <w:t>2.</w:t>
      </w:r>
      <w:r w:rsidR="00FD0132">
        <w:rPr>
          <w:rFonts w:cs="Arial"/>
          <w:sz w:val="16"/>
          <w:szCs w:val="16"/>
        </w:rPr>
        <w:t>3</w:t>
      </w:r>
      <w:r w:rsidRPr="00D07088">
        <w:rPr>
          <w:rFonts w:cs="Arial"/>
          <w:sz w:val="16"/>
          <w:szCs w:val="16"/>
        </w:rPr>
        <w:t>.3</w:t>
      </w:r>
      <w:r w:rsidRPr="00D07088">
        <w:rPr>
          <w:rFonts w:cs="Arial"/>
          <w:sz w:val="16"/>
          <w:szCs w:val="16"/>
        </w:rPr>
        <w:tab/>
        <w:t xml:space="preserve">Before submitting a repair request to CenturyLink, </w:t>
      </w:r>
      <w:r w:rsidR="00CE77A9" w:rsidRPr="00D07088">
        <w:rPr>
          <w:rFonts w:cs="Arial"/>
          <w:sz w:val="16"/>
          <w:szCs w:val="16"/>
        </w:rPr>
        <w:t>Customer</w:t>
      </w:r>
      <w:r w:rsidRPr="00D07088">
        <w:rPr>
          <w:rFonts w:cs="Arial"/>
          <w:sz w:val="16"/>
          <w:szCs w:val="16"/>
        </w:rPr>
        <w:t xml:space="preserve"> will isolate trouble to the CenturyLink network and must submit test results indicating the location of the trouble when submitting the repair request.  If a trouble ticket with test results is accepted by CenturyLink, and CenturyLink determines that the trouble is on </w:t>
      </w:r>
      <w:r w:rsidR="00CE77A9" w:rsidRPr="00D07088">
        <w:rPr>
          <w:rFonts w:cs="Arial"/>
          <w:sz w:val="16"/>
          <w:szCs w:val="16"/>
        </w:rPr>
        <w:t>Customer</w:t>
      </w:r>
      <w:r w:rsidRPr="00D07088">
        <w:rPr>
          <w:rFonts w:cs="Arial"/>
          <w:sz w:val="16"/>
          <w:szCs w:val="16"/>
        </w:rPr>
        <w:t>’s or the End User</w:t>
      </w:r>
      <w:r w:rsidR="001A6C13" w:rsidRPr="00D07088">
        <w:rPr>
          <w:rFonts w:cs="Arial"/>
          <w:sz w:val="16"/>
          <w:szCs w:val="16"/>
        </w:rPr>
        <w:t>’s</w:t>
      </w:r>
      <w:r w:rsidRPr="00D07088">
        <w:rPr>
          <w:rFonts w:cs="Arial"/>
          <w:sz w:val="16"/>
          <w:szCs w:val="16"/>
        </w:rPr>
        <w:t xml:space="preserve"> side of the Loop Demarcation Point, a Maintenance of Service charge applies.  If </w:t>
      </w:r>
      <w:r w:rsidR="00CE77A9" w:rsidRPr="00D07088">
        <w:rPr>
          <w:rFonts w:cs="Arial"/>
          <w:sz w:val="16"/>
          <w:szCs w:val="16"/>
        </w:rPr>
        <w:t>Customer</w:t>
      </w:r>
      <w:r w:rsidRPr="00D07088">
        <w:rPr>
          <w:rFonts w:cs="Arial"/>
          <w:sz w:val="16"/>
          <w:szCs w:val="16"/>
        </w:rPr>
        <w:t xml:space="preserve"> elects not to perform trouble isolation and CenturyLink performs tests on the </w:t>
      </w:r>
      <w:r w:rsidR="00DD370B">
        <w:rPr>
          <w:rFonts w:cs="Arial"/>
          <w:sz w:val="16"/>
          <w:szCs w:val="16"/>
        </w:rPr>
        <w:t>WAL</w:t>
      </w:r>
      <w:r w:rsidRPr="00D07088">
        <w:rPr>
          <w:rFonts w:cs="Arial"/>
          <w:sz w:val="16"/>
          <w:szCs w:val="16"/>
        </w:rPr>
        <w:t xml:space="preserve"> at </w:t>
      </w:r>
      <w:r w:rsidR="00CE77A9" w:rsidRPr="00D07088">
        <w:rPr>
          <w:rFonts w:cs="Arial"/>
          <w:sz w:val="16"/>
          <w:szCs w:val="16"/>
        </w:rPr>
        <w:t>Customer</w:t>
      </w:r>
      <w:r w:rsidRPr="00D07088">
        <w:rPr>
          <w:rFonts w:cs="Arial"/>
          <w:sz w:val="16"/>
          <w:szCs w:val="16"/>
        </w:rPr>
        <w:t xml:space="preserve">'s request, a Maintenance of Service charge applies.  </w:t>
      </w:r>
    </w:p>
    <w:p w14:paraId="38AF43D7" w14:textId="51887E13" w:rsidR="0014382B" w:rsidRPr="00D07088" w:rsidRDefault="0014382B" w:rsidP="00D07088">
      <w:pPr>
        <w:pStyle w:val="Indent2"/>
        <w:tabs>
          <w:tab w:val="clear" w:pos="2160"/>
          <w:tab w:val="left" w:pos="1440"/>
        </w:tabs>
        <w:spacing w:before="120" w:after="60"/>
        <w:rPr>
          <w:rFonts w:cs="Arial"/>
          <w:sz w:val="16"/>
          <w:szCs w:val="16"/>
        </w:rPr>
      </w:pPr>
      <w:bookmarkStart w:id="363" w:name="z19y2y5y4_ABCDEFGHIJKLMN12"/>
      <w:bookmarkEnd w:id="363"/>
      <w:r w:rsidRPr="00D07088">
        <w:rPr>
          <w:rFonts w:cs="Arial"/>
          <w:sz w:val="16"/>
          <w:szCs w:val="16"/>
        </w:rPr>
        <w:t>2.</w:t>
      </w:r>
      <w:r w:rsidR="005D0C26">
        <w:rPr>
          <w:rFonts w:cs="Arial"/>
          <w:sz w:val="16"/>
          <w:szCs w:val="16"/>
        </w:rPr>
        <w:t>4</w:t>
      </w:r>
      <w:r w:rsidRPr="00D07088">
        <w:rPr>
          <w:rFonts w:cs="Arial"/>
          <w:sz w:val="16"/>
          <w:szCs w:val="16"/>
        </w:rPr>
        <w:t>.4</w:t>
      </w:r>
      <w:r w:rsidRPr="00D07088">
        <w:rPr>
          <w:rFonts w:cs="Arial"/>
          <w:sz w:val="16"/>
          <w:szCs w:val="16"/>
        </w:rPr>
        <w:tab/>
        <w:t xml:space="preserve">CenturyLink will maintain detailed records of trouble reports of </w:t>
      </w:r>
      <w:r w:rsidR="00CE77A9" w:rsidRPr="00D07088">
        <w:rPr>
          <w:rFonts w:cs="Arial"/>
          <w:sz w:val="16"/>
          <w:szCs w:val="16"/>
        </w:rPr>
        <w:t>Customer</w:t>
      </w:r>
      <w:r w:rsidRPr="00D07088">
        <w:rPr>
          <w:rFonts w:cs="Arial"/>
          <w:sz w:val="16"/>
          <w:szCs w:val="16"/>
        </w:rPr>
        <w:t xml:space="preserve">-ordered </w:t>
      </w:r>
      <w:r w:rsidR="00DD370B">
        <w:rPr>
          <w:rFonts w:cs="Arial"/>
          <w:sz w:val="16"/>
          <w:szCs w:val="16"/>
        </w:rPr>
        <w:t>WAL</w:t>
      </w:r>
      <w:r w:rsidRPr="00D07088">
        <w:rPr>
          <w:rFonts w:cs="Arial"/>
          <w:sz w:val="16"/>
          <w:szCs w:val="16"/>
        </w:rPr>
        <w:t xml:space="preserve">, comparing </w:t>
      </w:r>
      <w:r w:rsidR="00CE77A9" w:rsidRPr="00D07088">
        <w:rPr>
          <w:rFonts w:cs="Arial"/>
          <w:sz w:val="16"/>
          <w:szCs w:val="16"/>
        </w:rPr>
        <w:t>Customer</w:t>
      </w:r>
      <w:r w:rsidRPr="00D07088">
        <w:rPr>
          <w:rFonts w:cs="Arial"/>
          <w:sz w:val="16"/>
          <w:szCs w:val="16"/>
        </w:rPr>
        <w:t xml:space="preserve"> provided data with internal data, and evaluate such reports on at a minimum of a quarterly basis to determine the cause of Loop problems.  CenturyLink will conduct a quarterly root cause analysis of problems associated with Loops provided to </w:t>
      </w:r>
      <w:r w:rsidR="00CE77A9" w:rsidRPr="00D07088">
        <w:rPr>
          <w:rFonts w:cs="Arial"/>
          <w:sz w:val="16"/>
          <w:szCs w:val="16"/>
        </w:rPr>
        <w:t>Customer</w:t>
      </w:r>
      <w:r w:rsidRPr="00D07088">
        <w:rPr>
          <w:rFonts w:cs="Arial"/>
          <w:sz w:val="16"/>
          <w:szCs w:val="16"/>
        </w:rPr>
        <w:t xml:space="preserve"> by CenturyLink.  Based on this analysis, CenturyLink will take corrective measure to fix persistent and recurrent problems, reporting to </w:t>
      </w:r>
      <w:r w:rsidR="00CE77A9" w:rsidRPr="00D07088">
        <w:rPr>
          <w:rFonts w:cs="Arial"/>
          <w:sz w:val="16"/>
          <w:szCs w:val="16"/>
        </w:rPr>
        <w:t>Customer</w:t>
      </w:r>
      <w:r w:rsidRPr="00D07088">
        <w:rPr>
          <w:rFonts w:cs="Arial"/>
          <w:sz w:val="16"/>
          <w:szCs w:val="16"/>
        </w:rPr>
        <w:t xml:space="preserve"> on the analysis and the process changes that are instituted implemented to fix the problems.</w:t>
      </w:r>
    </w:p>
    <w:p w14:paraId="36CA5072" w14:textId="1298FEBF" w:rsidR="0014382B" w:rsidRPr="00D07088" w:rsidRDefault="0014382B" w:rsidP="00D07088">
      <w:pPr>
        <w:pStyle w:val="Indent2"/>
        <w:tabs>
          <w:tab w:val="clear" w:pos="2160"/>
          <w:tab w:val="left" w:pos="1440"/>
        </w:tabs>
        <w:spacing w:before="120" w:after="60"/>
        <w:rPr>
          <w:rFonts w:cs="Arial"/>
          <w:sz w:val="16"/>
          <w:szCs w:val="16"/>
        </w:rPr>
      </w:pPr>
      <w:bookmarkStart w:id="364" w:name="z19y2y5y5_ABCDEFGHIJKLMN12"/>
      <w:bookmarkEnd w:id="364"/>
      <w:r w:rsidRPr="00D07088">
        <w:rPr>
          <w:rFonts w:cs="Arial"/>
          <w:sz w:val="16"/>
          <w:szCs w:val="16"/>
        </w:rPr>
        <w:t>2.</w:t>
      </w:r>
      <w:r w:rsidR="005D0C26">
        <w:rPr>
          <w:rFonts w:cs="Arial"/>
          <w:sz w:val="16"/>
          <w:szCs w:val="16"/>
        </w:rPr>
        <w:t>4</w:t>
      </w:r>
      <w:r w:rsidRPr="00D07088">
        <w:rPr>
          <w:rFonts w:cs="Arial"/>
          <w:sz w:val="16"/>
          <w:szCs w:val="16"/>
        </w:rPr>
        <w:t>.5</w:t>
      </w:r>
      <w:r w:rsidRPr="00D07088">
        <w:rPr>
          <w:rFonts w:cs="Arial"/>
          <w:sz w:val="16"/>
          <w:szCs w:val="16"/>
        </w:rPr>
        <w:tab/>
        <w:t xml:space="preserve">CenturyLink </w:t>
      </w:r>
      <w:r w:rsidR="00AC0441" w:rsidRPr="00D07088">
        <w:rPr>
          <w:rFonts w:cs="Arial"/>
          <w:sz w:val="16"/>
          <w:szCs w:val="16"/>
        </w:rPr>
        <w:t>will</w:t>
      </w:r>
      <w:r w:rsidRPr="00D07088">
        <w:rPr>
          <w:rFonts w:cs="Arial"/>
          <w:sz w:val="16"/>
          <w:szCs w:val="16"/>
        </w:rPr>
        <w:t xml:space="preserve"> allow access to the NID </w:t>
      </w:r>
      <w:r w:rsidR="001645B4" w:rsidRPr="00D07088">
        <w:rPr>
          <w:rFonts w:cs="Arial"/>
          <w:sz w:val="16"/>
          <w:szCs w:val="16"/>
        </w:rPr>
        <w:t xml:space="preserve">(if available) </w:t>
      </w:r>
      <w:r w:rsidRPr="00D07088">
        <w:rPr>
          <w:rFonts w:cs="Arial"/>
          <w:sz w:val="16"/>
          <w:szCs w:val="16"/>
        </w:rPr>
        <w:t xml:space="preserve">for testing purposes where access at the Demarcation Point is not adequate to allow testing sufficient to isolate troubles; </w:t>
      </w:r>
      <w:proofErr w:type="gramStart"/>
      <w:r w:rsidRPr="00D07088">
        <w:rPr>
          <w:rFonts w:cs="Arial"/>
          <w:sz w:val="16"/>
          <w:szCs w:val="16"/>
        </w:rPr>
        <w:t>in the event that</w:t>
      </w:r>
      <w:proofErr w:type="gramEnd"/>
      <w:r w:rsidRPr="00D07088">
        <w:rPr>
          <w:rFonts w:cs="Arial"/>
          <w:sz w:val="16"/>
          <w:szCs w:val="16"/>
        </w:rPr>
        <w:t xml:space="preserve"> CenturyLink chooses not to allow such access, it </w:t>
      </w:r>
      <w:r w:rsidR="00AC0441" w:rsidRPr="00D07088">
        <w:rPr>
          <w:rFonts w:cs="Arial"/>
          <w:sz w:val="16"/>
          <w:szCs w:val="16"/>
        </w:rPr>
        <w:t>will</w:t>
      </w:r>
      <w:r w:rsidRPr="00D07088">
        <w:rPr>
          <w:rFonts w:cs="Arial"/>
          <w:sz w:val="16"/>
          <w:szCs w:val="16"/>
        </w:rPr>
        <w:t xml:space="preserve"> waive any trouble isolation charges that may otherwise be applicable.</w:t>
      </w:r>
    </w:p>
    <w:p w14:paraId="538970F7" w14:textId="18149A01" w:rsidR="00FF1A18" w:rsidRDefault="00FF1A18">
      <w:r>
        <w:br w:type="page"/>
      </w:r>
    </w:p>
    <w:p w14:paraId="64A7AD40" w14:textId="1425F6F2" w:rsidR="007B7519" w:rsidRPr="00E622CF" w:rsidRDefault="007B7519" w:rsidP="006742D9">
      <w:pPr>
        <w:pStyle w:val="BalloonText"/>
        <w:tabs>
          <w:tab w:val="left" w:pos="1800"/>
        </w:tabs>
        <w:jc w:val="center"/>
        <w:rPr>
          <w:rFonts w:ascii="Arial" w:hAnsi="Arial" w:cs="Arial"/>
          <w:b/>
        </w:rPr>
      </w:pPr>
      <w:r w:rsidRPr="00E622CF">
        <w:rPr>
          <w:rFonts w:ascii="Arial" w:hAnsi="Arial" w:cs="Arial"/>
          <w:b/>
        </w:rPr>
        <w:t>Exhibit 1</w:t>
      </w:r>
    </w:p>
    <w:p w14:paraId="7E922F74" w14:textId="12719DA9" w:rsidR="000A3A19" w:rsidRDefault="007B7519" w:rsidP="006742D9">
      <w:pPr>
        <w:spacing w:after="0"/>
        <w:jc w:val="center"/>
        <w:rPr>
          <w:rFonts w:ascii="Arial" w:hAnsi="Arial" w:cs="Arial"/>
          <w:b/>
          <w:sz w:val="18"/>
          <w:szCs w:val="18"/>
        </w:rPr>
      </w:pPr>
      <w:r w:rsidRPr="00E622CF">
        <w:rPr>
          <w:rFonts w:ascii="Arial" w:hAnsi="Arial" w:cs="Arial"/>
          <w:b/>
          <w:sz w:val="18"/>
          <w:szCs w:val="18"/>
        </w:rPr>
        <w:t>Legacy CenturyLink Legal Entity List</w:t>
      </w:r>
    </w:p>
    <w:p w14:paraId="3B87414F" w14:textId="77777777" w:rsidR="006742D9" w:rsidRPr="00E622CF" w:rsidRDefault="006742D9" w:rsidP="007B7519">
      <w:pPr>
        <w:spacing w:after="0"/>
        <w:jc w:val="center"/>
        <w:rPr>
          <w:rFonts w:ascii="Arial" w:hAnsi="Arial" w:cs="Arial"/>
          <w:sz w:val="20"/>
        </w:rPr>
      </w:pPr>
    </w:p>
    <w:tbl>
      <w:tblPr>
        <w:tblpPr w:leftFromText="180" w:rightFromText="180" w:vertAnchor="text" w:horzAnchor="margin" w:tblpXSpec="center" w:tblpY="-29"/>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0A3A19" w:rsidRPr="000A3A19" w14:paraId="422DD0A0" w14:textId="73EA5479" w:rsidTr="00482FD8">
        <w:trPr>
          <w:cantSplit/>
          <w:tblHeader/>
        </w:trPr>
        <w:tc>
          <w:tcPr>
            <w:tcW w:w="9535" w:type="dxa"/>
            <w:tcBorders>
              <w:bottom w:val="single" w:sz="4" w:space="0" w:color="auto"/>
            </w:tcBorders>
            <w:shd w:val="clear" w:color="auto" w:fill="CCFFCC"/>
            <w:vAlign w:val="center"/>
          </w:tcPr>
          <w:p w14:paraId="19B4A515" w14:textId="200751A1" w:rsidR="000A3A19" w:rsidRPr="000A3A19" w:rsidRDefault="000A3A19" w:rsidP="00482FD8">
            <w:pPr>
              <w:spacing w:after="0" w:line="240" w:lineRule="auto"/>
              <w:jc w:val="center"/>
              <w:rPr>
                <w:rFonts w:ascii="Arial" w:eastAsia="PMingLiU" w:hAnsi="Arial" w:cs="Arial"/>
                <w:b/>
                <w:sz w:val="20"/>
                <w:szCs w:val="20"/>
              </w:rPr>
            </w:pPr>
            <w:r>
              <w:br w:type="page"/>
            </w:r>
            <w:bookmarkStart w:id="365" w:name="_Hlk39020405"/>
            <w:r w:rsidRPr="000A3A19">
              <w:rPr>
                <w:rFonts w:ascii="Arial" w:eastAsia="PMingLiU" w:hAnsi="Arial" w:cs="Arial"/>
                <w:b/>
                <w:sz w:val="20"/>
                <w:szCs w:val="20"/>
              </w:rPr>
              <w:t>ENTITY LIST (By State)</w:t>
            </w:r>
          </w:p>
        </w:tc>
      </w:tr>
      <w:bookmarkEnd w:id="365"/>
      <w:tr w:rsidR="000A3A19" w:rsidRPr="000A3A19" w14:paraId="4BE3DAEE" w14:textId="77777777" w:rsidTr="00482FD8">
        <w:trPr>
          <w:cantSplit/>
          <w:trHeight w:hRule="exact" w:val="235"/>
        </w:trPr>
        <w:tc>
          <w:tcPr>
            <w:tcW w:w="9535" w:type="dxa"/>
            <w:tcBorders>
              <w:top w:val="single" w:sz="4" w:space="0" w:color="auto"/>
              <w:right w:val="single" w:sz="4" w:space="0" w:color="auto"/>
            </w:tcBorders>
            <w:shd w:val="clear" w:color="auto" w:fill="DDDDDD"/>
            <w:vAlign w:val="center"/>
          </w:tcPr>
          <w:p w14:paraId="2E960252" w14:textId="77777777" w:rsidR="000A3A19" w:rsidRPr="000A3A19" w:rsidRDefault="000A3A19" w:rsidP="00482FD8">
            <w:pPr>
              <w:spacing w:after="0" w:line="240" w:lineRule="auto"/>
              <w:rPr>
                <w:rFonts w:ascii="Arial" w:eastAsia="PMingLiU" w:hAnsi="Arial" w:cs="Arial"/>
                <w:b/>
                <w:sz w:val="20"/>
                <w:szCs w:val="20"/>
              </w:rPr>
            </w:pPr>
            <w:r w:rsidRPr="000A3A19">
              <w:rPr>
                <w:rFonts w:ascii="Arial" w:eastAsia="PMingLiU" w:hAnsi="Arial" w:cs="Arial"/>
                <w:b/>
                <w:sz w:val="20"/>
                <w:szCs w:val="20"/>
              </w:rPr>
              <w:t>ARIZONA</w:t>
            </w:r>
          </w:p>
        </w:tc>
      </w:tr>
      <w:tr w:rsidR="000A3A19" w:rsidRPr="000A3A19" w14:paraId="24958939" w14:textId="77777777" w:rsidTr="00482FD8">
        <w:trPr>
          <w:cantSplit/>
        </w:trPr>
        <w:tc>
          <w:tcPr>
            <w:tcW w:w="9535" w:type="dxa"/>
            <w:tcBorders>
              <w:bottom w:val="single" w:sz="4" w:space="0" w:color="auto"/>
            </w:tcBorders>
          </w:tcPr>
          <w:p w14:paraId="7F52BFD0" w14:textId="1E5E3466" w:rsidR="000A3A19" w:rsidRPr="000A3A19" w:rsidRDefault="000A3A19" w:rsidP="00482FD8">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0A3A19" w:rsidRPr="000A3A19" w14:paraId="466B20C9" w14:textId="77777777" w:rsidTr="00482FD8">
        <w:trPr>
          <w:cantSplit/>
          <w:trHeight w:hRule="exact" w:val="262"/>
        </w:trPr>
        <w:tc>
          <w:tcPr>
            <w:tcW w:w="9535" w:type="dxa"/>
            <w:tcBorders>
              <w:top w:val="single" w:sz="4" w:space="0" w:color="auto"/>
              <w:right w:val="single" w:sz="4" w:space="0" w:color="auto"/>
            </w:tcBorders>
            <w:shd w:val="clear" w:color="auto" w:fill="DDDDDD"/>
            <w:vAlign w:val="center"/>
          </w:tcPr>
          <w:p w14:paraId="59986518" w14:textId="77777777" w:rsidR="000A3A19" w:rsidRPr="000A3A19" w:rsidRDefault="000A3A19" w:rsidP="00482FD8">
            <w:pPr>
              <w:spacing w:after="0" w:line="240" w:lineRule="auto"/>
              <w:rPr>
                <w:rFonts w:ascii="Arial" w:eastAsia="PMingLiU" w:hAnsi="Arial" w:cs="Arial"/>
                <w:b/>
                <w:sz w:val="20"/>
                <w:szCs w:val="20"/>
              </w:rPr>
            </w:pPr>
            <w:bookmarkStart w:id="366" w:name="_Hlk42162556"/>
            <w:r w:rsidRPr="000A3A19">
              <w:rPr>
                <w:rFonts w:ascii="Arial" w:eastAsia="PMingLiU" w:hAnsi="Arial" w:cs="Arial"/>
                <w:b/>
                <w:sz w:val="20"/>
                <w:szCs w:val="20"/>
              </w:rPr>
              <w:t>COLORADO</w:t>
            </w:r>
          </w:p>
        </w:tc>
      </w:tr>
      <w:tr w:rsidR="000A3A19" w:rsidRPr="000A3A19" w14:paraId="1BB7BD33" w14:textId="77777777" w:rsidTr="00482FD8">
        <w:trPr>
          <w:cantSplit/>
        </w:trPr>
        <w:tc>
          <w:tcPr>
            <w:tcW w:w="9535" w:type="dxa"/>
          </w:tcPr>
          <w:p w14:paraId="16D59B69" w14:textId="0D95CBD8" w:rsidR="000A3A19" w:rsidRPr="000A3A19" w:rsidRDefault="000A3A19" w:rsidP="00482FD8">
            <w:pPr>
              <w:spacing w:after="0" w:line="240" w:lineRule="auto"/>
              <w:rPr>
                <w:rFonts w:ascii="Arial" w:eastAsia="PMingLiU" w:hAnsi="Arial" w:cs="Arial"/>
                <w:sz w:val="20"/>
                <w:szCs w:val="20"/>
              </w:rPr>
            </w:pPr>
            <w:r w:rsidRPr="000A3A19">
              <w:rPr>
                <w:rFonts w:ascii="Arial" w:eastAsia="PMingLiU" w:hAnsi="Arial" w:cs="Arial"/>
                <w:sz w:val="20"/>
                <w:szCs w:val="20"/>
              </w:rPr>
              <w:t>CenturyTel of Colorado, Inc. d/b/a CenturyLink</w:t>
            </w:r>
          </w:p>
        </w:tc>
      </w:tr>
      <w:tr w:rsidR="000A3A19" w:rsidRPr="000A3A19" w14:paraId="653BBECA" w14:textId="77777777" w:rsidTr="00482FD8">
        <w:trPr>
          <w:cantSplit/>
        </w:trPr>
        <w:tc>
          <w:tcPr>
            <w:tcW w:w="9535" w:type="dxa"/>
          </w:tcPr>
          <w:p w14:paraId="72E20DE3" w14:textId="46B9C58E" w:rsidR="000A3A19" w:rsidRPr="000A3A19" w:rsidRDefault="000A3A19" w:rsidP="00482FD8">
            <w:pPr>
              <w:spacing w:after="0" w:line="240" w:lineRule="auto"/>
              <w:rPr>
                <w:rFonts w:ascii="Arial" w:eastAsia="PMingLiU" w:hAnsi="Arial" w:cs="Arial"/>
                <w:sz w:val="20"/>
                <w:szCs w:val="20"/>
              </w:rPr>
            </w:pPr>
            <w:r w:rsidRPr="000A3A19">
              <w:rPr>
                <w:rFonts w:ascii="Arial" w:eastAsia="PMingLiU" w:hAnsi="Arial" w:cs="Arial"/>
                <w:sz w:val="20"/>
                <w:szCs w:val="20"/>
              </w:rPr>
              <w:t xml:space="preserve">CenturyTel of Eagle, Inc. d/b/a CenturyLink </w:t>
            </w:r>
            <w:r w:rsidRPr="000A3A19">
              <w:rPr>
                <w:rFonts w:ascii="Arial" w:eastAsia="PMingLiU" w:hAnsi="Arial" w:cs="Arial"/>
                <w:sz w:val="16"/>
                <w:szCs w:val="16"/>
              </w:rPr>
              <w:t>(Also provides 8 access lines into Utah from a central office in Colorado)</w:t>
            </w:r>
          </w:p>
        </w:tc>
      </w:tr>
      <w:tr w:rsidR="000A3A19" w:rsidRPr="000A3A19" w14:paraId="3C7EAB3D" w14:textId="77777777" w:rsidTr="00482FD8">
        <w:trPr>
          <w:cantSplit/>
          <w:trHeight w:val="224"/>
        </w:trPr>
        <w:tc>
          <w:tcPr>
            <w:tcW w:w="9535" w:type="dxa"/>
          </w:tcPr>
          <w:p w14:paraId="40133901" w14:textId="5FDCB93E" w:rsidR="000A3A19" w:rsidRPr="000A3A19" w:rsidRDefault="000A3A19" w:rsidP="00482FD8">
            <w:pPr>
              <w:spacing w:after="0" w:line="240" w:lineRule="auto"/>
              <w:rPr>
                <w:rFonts w:ascii="Arial" w:eastAsia="PMingLiU" w:hAnsi="Arial" w:cs="Arial"/>
                <w:sz w:val="20"/>
                <w:szCs w:val="20"/>
              </w:rPr>
            </w:pPr>
            <w:r w:rsidRPr="000A3A19">
              <w:rPr>
                <w:rFonts w:ascii="Arial" w:eastAsia="PMingLiU" w:hAnsi="Arial" w:cs="Arial"/>
                <w:sz w:val="20"/>
                <w:szCs w:val="20"/>
              </w:rPr>
              <w:t>El Paso County Telephone Company d/b/a CenturyLink</w:t>
            </w:r>
          </w:p>
        </w:tc>
      </w:tr>
      <w:tr w:rsidR="000A3A19" w:rsidRPr="000A3A19" w14:paraId="4C4F333E" w14:textId="77777777" w:rsidTr="00482FD8">
        <w:trPr>
          <w:cantSplit/>
        </w:trPr>
        <w:tc>
          <w:tcPr>
            <w:tcW w:w="9535" w:type="dxa"/>
          </w:tcPr>
          <w:p w14:paraId="627C0EC3" w14:textId="31BB6581" w:rsidR="000A3A19" w:rsidRPr="000A3A19" w:rsidRDefault="000A3A19" w:rsidP="00482FD8">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bookmarkEnd w:id="366"/>
      <w:tr w:rsidR="000A3A19" w:rsidRPr="000A3A19" w14:paraId="2D9E4613" w14:textId="77777777" w:rsidTr="00482FD8">
        <w:trPr>
          <w:trHeight w:hRule="exact" w:val="262"/>
        </w:trPr>
        <w:tc>
          <w:tcPr>
            <w:tcW w:w="9535" w:type="dxa"/>
            <w:tcBorders>
              <w:top w:val="single" w:sz="4" w:space="0" w:color="auto"/>
              <w:right w:val="single" w:sz="4" w:space="0" w:color="auto"/>
            </w:tcBorders>
            <w:shd w:val="clear" w:color="auto" w:fill="DDDDDD"/>
            <w:vAlign w:val="center"/>
          </w:tcPr>
          <w:p w14:paraId="156DBAA7" w14:textId="77777777" w:rsidR="000A3A19" w:rsidRPr="000A3A19" w:rsidRDefault="000A3A19" w:rsidP="00482FD8">
            <w:pPr>
              <w:spacing w:after="0" w:line="240" w:lineRule="auto"/>
              <w:rPr>
                <w:rFonts w:ascii="Arial" w:eastAsia="PMingLiU" w:hAnsi="Arial" w:cs="Arial"/>
                <w:b/>
                <w:sz w:val="20"/>
                <w:szCs w:val="20"/>
              </w:rPr>
            </w:pPr>
            <w:r w:rsidRPr="000A3A19">
              <w:rPr>
                <w:rFonts w:ascii="Arial" w:eastAsia="PMingLiU" w:hAnsi="Arial" w:cs="Arial"/>
                <w:b/>
                <w:sz w:val="20"/>
                <w:szCs w:val="20"/>
              </w:rPr>
              <w:t>FLORIDA</w:t>
            </w:r>
          </w:p>
        </w:tc>
      </w:tr>
      <w:tr w:rsidR="000A3A19" w:rsidRPr="003570D2" w14:paraId="29A925C8" w14:textId="77777777" w:rsidTr="00482FD8">
        <w:trPr>
          <w:cantSplit/>
        </w:trPr>
        <w:tc>
          <w:tcPr>
            <w:tcW w:w="9535" w:type="dxa"/>
          </w:tcPr>
          <w:p w14:paraId="2BF32397" w14:textId="5ECAD7A9" w:rsidR="000A3A19" w:rsidRPr="000A3A19" w:rsidRDefault="00B117EB" w:rsidP="00482FD8">
            <w:pPr>
              <w:spacing w:after="0" w:line="240" w:lineRule="auto"/>
              <w:rPr>
                <w:rFonts w:ascii="Arial" w:eastAsia="PMingLiU" w:hAnsi="Arial" w:cs="Arial"/>
                <w:sz w:val="20"/>
                <w:szCs w:val="20"/>
                <w:lang w:val="pt-BR"/>
              </w:rPr>
            </w:pPr>
            <w:r w:rsidRPr="00B117EB">
              <w:rPr>
                <w:rFonts w:ascii="Arial" w:eastAsia="PMingLiU" w:hAnsi="Arial" w:cs="Arial"/>
                <w:sz w:val="20"/>
                <w:szCs w:val="20"/>
                <w:lang w:val="pt-BR"/>
              </w:rPr>
              <w:t xml:space="preserve">CenturyLink </w:t>
            </w:r>
            <w:proofErr w:type="spellStart"/>
            <w:r w:rsidRPr="00B117EB">
              <w:rPr>
                <w:rFonts w:ascii="Arial" w:eastAsia="PMingLiU" w:hAnsi="Arial" w:cs="Arial"/>
                <w:sz w:val="20"/>
                <w:szCs w:val="20"/>
                <w:lang w:val="pt-BR"/>
              </w:rPr>
              <w:t>of</w:t>
            </w:r>
            <w:proofErr w:type="spellEnd"/>
            <w:r w:rsidRPr="00B117EB">
              <w:rPr>
                <w:rFonts w:ascii="Arial" w:eastAsia="PMingLiU" w:hAnsi="Arial" w:cs="Arial"/>
                <w:sz w:val="20"/>
                <w:szCs w:val="20"/>
                <w:lang w:val="pt-BR"/>
              </w:rPr>
              <w:t xml:space="preserve"> Florida, Inc.</w:t>
            </w:r>
          </w:p>
        </w:tc>
      </w:tr>
      <w:tr w:rsidR="000A3A19" w:rsidRPr="000A3A19" w14:paraId="6D502A11" w14:textId="77777777" w:rsidTr="00482FD8">
        <w:trPr>
          <w:trHeight w:hRule="exact" w:val="217"/>
        </w:trPr>
        <w:tc>
          <w:tcPr>
            <w:tcW w:w="9535" w:type="dxa"/>
            <w:tcBorders>
              <w:top w:val="single" w:sz="4" w:space="0" w:color="auto"/>
              <w:right w:val="single" w:sz="4" w:space="0" w:color="auto"/>
            </w:tcBorders>
            <w:shd w:val="clear" w:color="auto" w:fill="DDDDDD"/>
            <w:vAlign w:val="center"/>
          </w:tcPr>
          <w:p w14:paraId="30F620AC" w14:textId="77777777" w:rsidR="000A3A19" w:rsidRPr="000A3A19" w:rsidRDefault="000A3A19" w:rsidP="00482FD8">
            <w:pPr>
              <w:spacing w:after="0" w:line="240" w:lineRule="auto"/>
              <w:rPr>
                <w:rFonts w:ascii="Arial" w:eastAsia="PMingLiU" w:hAnsi="Arial" w:cs="Arial"/>
                <w:b/>
                <w:sz w:val="20"/>
                <w:szCs w:val="20"/>
              </w:rPr>
            </w:pPr>
            <w:r w:rsidRPr="000A3A19">
              <w:rPr>
                <w:rFonts w:ascii="Arial" w:eastAsia="PMingLiU" w:hAnsi="Arial" w:cs="Arial"/>
                <w:b/>
                <w:sz w:val="20"/>
                <w:szCs w:val="20"/>
              </w:rPr>
              <w:t>IDAHO</w:t>
            </w:r>
          </w:p>
        </w:tc>
      </w:tr>
      <w:tr w:rsidR="000A3A19" w:rsidRPr="000A3A19" w14:paraId="16907B98" w14:textId="77777777" w:rsidTr="00482FD8">
        <w:tc>
          <w:tcPr>
            <w:tcW w:w="9535" w:type="dxa"/>
            <w:vAlign w:val="center"/>
          </w:tcPr>
          <w:p w14:paraId="376AC83C" w14:textId="1DBFA572" w:rsidR="000A3A19" w:rsidRPr="000A3A19" w:rsidRDefault="000A3A19" w:rsidP="00482FD8">
            <w:pPr>
              <w:spacing w:after="0" w:line="240" w:lineRule="auto"/>
              <w:rPr>
                <w:rFonts w:ascii="Arial" w:eastAsia="PMingLiU" w:hAnsi="Arial" w:cs="Arial"/>
                <w:sz w:val="20"/>
                <w:szCs w:val="20"/>
              </w:rPr>
            </w:pPr>
            <w:r w:rsidRPr="000A3A19">
              <w:rPr>
                <w:rFonts w:ascii="Arial" w:eastAsia="PMingLiU" w:hAnsi="Arial" w:cs="Arial"/>
                <w:sz w:val="20"/>
                <w:szCs w:val="20"/>
              </w:rPr>
              <w:t>CenturyTel of the Gem State, Inc. d/b/a CenturyLink</w:t>
            </w:r>
          </w:p>
        </w:tc>
      </w:tr>
      <w:tr w:rsidR="000A3A19" w:rsidRPr="000A3A19" w14:paraId="6246C4C2" w14:textId="77777777" w:rsidTr="00482FD8">
        <w:tc>
          <w:tcPr>
            <w:tcW w:w="9535" w:type="dxa"/>
            <w:vAlign w:val="center"/>
          </w:tcPr>
          <w:p w14:paraId="3FE228DF" w14:textId="5C3ACA26" w:rsidR="000A3A19" w:rsidRPr="000A3A19" w:rsidRDefault="000A3A19" w:rsidP="00482FD8">
            <w:pPr>
              <w:spacing w:after="0" w:line="240" w:lineRule="auto"/>
              <w:rPr>
                <w:rFonts w:ascii="Arial" w:eastAsia="PMingLiU" w:hAnsi="Arial" w:cs="Arial"/>
                <w:sz w:val="20"/>
                <w:szCs w:val="20"/>
              </w:rPr>
            </w:pPr>
            <w:r w:rsidRPr="000A3A19">
              <w:rPr>
                <w:rFonts w:ascii="Arial" w:eastAsia="PMingLiU" w:hAnsi="Arial" w:cs="Arial"/>
                <w:sz w:val="20"/>
                <w:szCs w:val="20"/>
              </w:rPr>
              <w:t>CenturyTel of Idaho, Inc. d/b/a CenturyLink</w:t>
            </w:r>
          </w:p>
        </w:tc>
      </w:tr>
      <w:tr w:rsidR="000A3A19" w:rsidRPr="000A3A19" w14:paraId="5799A9D8" w14:textId="77777777" w:rsidTr="00482FD8">
        <w:tc>
          <w:tcPr>
            <w:tcW w:w="9535" w:type="dxa"/>
          </w:tcPr>
          <w:p w14:paraId="4FF726D5" w14:textId="5669F56F" w:rsidR="000A3A19" w:rsidRPr="000A3A19" w:rsidRDefault="000A3A19" w:rsidP="00482FD8">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0A3A19" w:rsidRPr="000A3A19" w14:paraId="2FE0AC0F" w14:textId="77777777" w:rsidTr="00482FD8">
        <w:trPr>
          <w:trHeight w:hRule="exact" w:val="262"/>
        </w:trPr>
        <w:tc>
          <w:tcPr>
            <w:tcW w:w="9535" w:type="dxa"/>
            <w:tcBorders>
              <w:top w:val="single" w:sz="4" w:space="0" w:color="auto"/>
              <w:right w:val="single" w:sz="4" w:space="0" w:color="auto"/>
            </w:tcBorders>
            <w:shd w:val="clear" w:color="auto" w:fill="DDDDDD"/>
            <w:vAlign w:val="center"/>
          </w:tcPr>
          <w:p w14:paraId="1311E090" w14:textId="77777777" w:rsidR="000A3A19" w:rsidRPr="000A3A19" w:rsidRDefault="000A3A19" w:rsidP="00482FD8">
            <w:pPr>
              <w:spacing w:after="0" w:line="240" w:lineRule="auto"/>
              <w:rPr>
                <w:rFonts w:ascii="Arial" w:eastAsia="PMingLiU" w:hAnsi="Arial" w:cs="Arial"/>
                <w:b/>
                <w:sz w:val="20"/>
                <w:szCs w:val="20"/>
              </w:rPr>
            </w:pPr>
            <w:r w:rsidRPr="000A3A19">
              <w:rPr>
                <w:rFonts w:ascii="Arial" w:eastAsia="PMingLiU" w:hAnsi="Arial" w:cs="Arial"/>
                <w:b/>
                <w:sz w:val="20"/>
                <w:szCs w:val="20"/>
              </w:rPr>
              <w:t>IOWA</w:t>
            </w:r>
          </w:p>
        </w:tc>
      </w:tr>
      <w:tr w:rsidR="000A3A19" w:rsidRPr="000A3A19" w14:paraId="787C003D" w14:textId="77777777" w:rsidTr="00482FD8">
        <w:tc>
          <w:tcPr>
            <w:tcW w:w="9535" w:type="dxa"/>
            <w:vAlign w:val="center"/>
          </w:tcPr>
          <w:p w14:paraId="59359AAF" w14:textId="7CA35106" w:rsidR="000A3A19" w:rsidRPr="000A3A19" w:rsidRDefault="000A3A19" w:rsidP="00482FD8">
            <w:pPr>
              <w:spacing w:after="0" w:line="240" w:lineRule="auto"/>
              <w:rPr>
                <w:rFonts w:ascii="Arial" w:eastAsia="PMingLiU" w:hAnsi="Arial" w:cs="Arial"/>
                <w:sz w:val="20"/>
                <w:szCs w:val="20"/>
              </w:rPr>
            </w:pPr>
            <w:r w:rsidRPr="000A3A19">
              <w:rPr>
                <w:rFonts w:ascii="Arial" w:eastAsia="PMingLiU" w:hAnsi="Arial" w:cs="Arial"/>
                <w:sz w:val="20"/>
                <w:szCs w:val="20"/>
              </w:rPr>
              <w:t>CenturyTel of Chester, Inc. d/b/a CenturyLink</w:t>
            </w:r>
          </w:p>
        </w:tc>
      </w:tr>
      <w:tr w:rsidR="000A3A19" w:rsidRPr="000A3A19" w14:paraId="624F84B8" w14:textId="77777777" w:rsidTr="00482FD8">
        <w:tc>
          <w:tcPr>
            <w:tcW w:w="9535" w:type="dxa"/>
            <w:vAlign w:val="center"/>
          </w:tcPr>
          <w:p w14:paraId="48222E1A" w14:textId="20685D93" w:rsidR="000A3A19" w:rsidRPr="000A3A19" w:rsidRDefault="000A3A19" w:rsidP="00482FD8">
            <w:pPr>
              <w:spacing w:after="0" w:line="240" w:lineRule="auto"/>
              <w:rPr>
                <w:rFonts w:ascii="Arial" w:eastAsia="PMingLiU" w:hAnsi="Arial" w:cs="Arial"/>
                <w:sz w:val="20"/>
                <w:szCs w:val="20"/>
              </w:rPr>
            </w:pPr>
            <w:r w:rsidRPr="000A3A19">
              <w:rPr>
                <w:rFonts w:ascii="Arial" w:eastAsia="PMingLiU" w:hAnsi="Arial" w:cs="Arial"/>
                <w:sz w:val="20"/>
                <w:szCs w:val="20"/>
              </w:rPr>
              <w:t>CenturyTel of Postville, Inc. d/b/a CenturyLink</w:t>
            </w:r>
          </w:p>
        </w:tc>
      </w:tr>
      <w:tr w:rsidR="000A3A19" w:rsidRPr="000A3A19" w14:paraId="5670BC4F" w14:textId="77777777" w:rsidTr="00482FD8">
        <w:trPr>
          <w:cantSplit/>
          <w:trHeight w:val="260"/>
        </w:trPr>
        <w:tc>
          <w:tcPr>
            <w:tcW w:w="9535" w:type="dxa"/>
          </w:tcPr>
          <w:p w14:paraId="13EF17CC" w14:textId="79F271FA" w:rsidR="000A3A19" w:rsidRPr="000A3A19" w:rsidRDefault="000A3A19" w:rsidP="00482FD8">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0A3A19" w:rsidRPr="000A3A19" w14:paraId="4A79F67D" w14:textId="77777777" w:rsidTr="00482FD8">
        <w:trPr>
          <w:trHeight w:hRule="exact" w:val="280"/>
        </w:trPr>
        <w:tc>
          <w:tcPr>
            <w:tcW w:w="9535" w:type="dxa"/>
            <w:tcBorders>
              <w:top w:val="single" w:sz="4" w:space="0" w:color="auto"/>
            </w:tcBorders>
            <w:shd w:val="clear" w:color="auto" w:fill="DDDDDD"/>
            <w:vAlign w:val="center"/>
          </w:tcPr>
          <w:p w14:paraId="3C314D94" w14:textId="77777777" w:rsidR="000A3A19" w:rsidRPr="000A3A19" w:rsidRDefault="000A3A19" w:rsidP="00482FD8">
            <w:pPr>
              <w:spacing w:after="0" w:line="240" w:lineRule="auto"/>
              <w:rPr>
                <w:rFonts w:ascii="Arial" w:eastAsia="PMingLiU" w:hAnsi="Arial" w:cs="Arial"/>
                <w:b/>
                <w:sz w:val="20"/>
                <w:szCs w:val="20"/>
              </w:rPr>
            </w:pPr>
            <w:bookmarkStart w:id="367" w:name="_Hlk39145867"/>
            <w:r w:rsidRPr="000A3A19">
              <w:rPr>
                <w:rFonts w:ascii="Arial" w:eastAsia="PMingLiU" w:hAnsi="Arial" w:cs="Arial"/>
                <w:b/>
                <w:sz w:val="20"/>
                <w:szCs w:val="20"/>
              </w:rPr>
              <w:t>MINNESOTA</w:t>
            </w:r>
          </w:p>
        </w:tc>
      </w:tr>
      <w:tr w:rsidR="000A3A19" w:rsidRPr="000A3A19" w14:paraId="6E3B976D" w14:textId="77777777" w:rsidTr="00482FD8">
        <w:trPr>
          <w:trHeight w:val="287"/>
        </w:trPr>
        <w:tc>
          <w:tcPr>
            <w:tcW w:w="9535" w:type="dxa"/>
            <w:vAlign w:val="center"/>
          </w:tcPr>
          <w:p w14:paraId="218B0B42" w14:textId="5B89A2F2" w:rsidR="000A3A19" w:rsidRPr="000A3A19" w:rsidRDefault="000A3A19" w:rsidP="00482FD8">
            <w:pPr>
              <w:spacing w:after="0" w:line="240" w:lineRule="auto"/>
              <w:rPr>
                <w:rFonts w:ascii="Arial" w:eastAsia="PMingLiU" w:hAnsi="Arial" w:cs="Arial"/>
                <w:sz w:val="20"/>
                <w:szCs w:val="20"/>
              </w:rPr>
            </w:pPr>
            <w:r w:rsidRPr="000A3A19">
              <w:rPr>
                <w:rFonts w:ascii="Arial" w:eastAsia="PMingLiU" w:hAnsi="Arial" w:cs="Arial"/>
                <w:sz w:val="20"/>
                <w:szCs w:val="20"/>
              </w:rPr>
              <w:t>CenturyTel of Minnesota, Inc. d/b/a CenturyLink</w:t>
            </w:r>
          </w:p>
        </w:tc>
      </w:tr>
      <w:tr w:rsidR="000A3A19" w:rsidRPr="003570D2" w14:paraId="45770909" w14:textId="77777777" w:rsidTr="00482FD8">
        <w:trPr>
          <w:trHeight w:val="215"/>
        </w:trPr>
        <w:tc>
          <w:tcPr>
            <w:tcW w:w="9535" w:type="dxa"/>
            <w:vAlign w:val="center"/>
          </w:tcPr>
          <w:p w14:paraId="2760BE73" w14:textId="26C06A2E" w:rsidR="000A3A19" w:rsidRPr="000A3A19" w:rsidRDefault="00B117EB" w:rsidP="00482FD8">
            <w:pPr>
              <w:spacing w:after="0" w:line="240" w:lineRule="auto"/>
              <w:rPr>
                <w:rFonts w:ascii="Arial" w:eastAsia="PMingLiU" w:hAnsi="Arial" w:cs="Arial"/>
                <w:sz w:val="20"/>
                <w:szCs w:val="20"/>
                <w:lang w:val="pt-BR"/>
              </w:rPr>
            </w:pPr>
            <w:r w:rsidRPr="00EF7271">
              <w:rPr>
                <w:rFonts w:ascii="Arial" w:hAnsi="Arial" w:cs="Arial"/>
                <w:sz w:val="20"/>
                <w:szCs w:val="20"/>
                <w:lang w:val="pt-BR"/>
              </w:rPr>
              <w:t xml:space="preserve">CenturyLink </w:t>
            </w:r>
            <w:proofErr w:type="spellStart"/>
            <w:r w:rsidRPr="00EF7271">
              <w:rPr>
                <w:rFonts w:ascii="Arial" w:hAnsi="Arial" w:cs="Arial"/>
                <w:sz w:val="20"/>
                <w:szCs w:val="20"/>
                <w:lang w:val="pt-BR"/>
              </w:rPr>
              <w:t>of</w:t>
            </w:r>
            <w:proofErr w:type="spellEnd"/>
            <w:r w:rsidRPr="00EF7271">
              <w:rPr>
                <w:rFonts w:ascii="Arial" w:hAnsi="Arial" w:cs="Arial"/>
                <w:sz w:val="20"/>
                <w:szCs w:val="20"/>
                <w:lang w:val="pt-BR"/>
              </w:rPr>
              <w:t xml:space="preserve"> Minnesota, Inc.</w:t>
            </w:r>
          </w:p>
        </w:tc>
      </w:tr>
      <w:tr w:rsidR="000A3A19" w:rsidRPr="000A3A19" w14:paraId="2C684D0C" w14:textId="77777777" w:rsidTr="00482FD8">
        <w:tc>
          <w:tcPr>
            <w:tcW w:w="9535" w:type="dxa"/>
            <w:vAlign w:val="center"/>
          </w:tcPr>
          <w:p w14:paraId="02A26E26" w14:textId="264D8131" w:rsidR="000A3A19" w:rsidRPr="000A3A19" w:rsidRDefault="000A3A19" w:rsidP="00482FD8">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bookmarkEnd w:id="367"/>
      <w:tr w:rsidR="000A3A19" w:rsidRPr="000A3A19" w14:paraId="33A97F57" w14:textId="77777777" w:rsidTr="00482FD8">
        <w:trPr>
          <w:trHeight w:hRule="exact" w:val="253"/>
        </w:trPr>
        <w:tc>
          <w:tcPr>
            <w:tcW w:w="9535" w:type="dxa"/>
            <w:tcBorders>
              <w:top w:val="single" w:sz="4" w:space="0" w:color="auto"/>
            </w:tcBorders>
            <w:shd w:val="clear" w:color="auto" w:fill="DDDDDD"/>
            <w:vAlign w:val="center"/>
          </w:tcPr>
          <w:p w14:paraId="18814E67" w14:textId="77777777" w:rsidR="000A3A19" w:rsidRPr="000A3A19" w:rsidRDefault="000A3A19" w:rsidP="00482FD8">
            <w:pPr>
              <w:spacing w:after="0" w:line="240" w:lineRule="auto"/>
              <w:rPr>
                <w:rFonts w:ascii="Arial" w:eastAsia="PMingLiU" w:hAnsi="Arial" w:cs="Arial"/>
                <w:b/>
                <w:sz w:val="20"/>
                <w:szCs w:val="20"/>
              </w:rPr>
            </w:pPr>
            <w:r w:rsidRPr="000A3A19">
              <w:rPr>
                <w:rFonts w:ascii="Arial" w:eastAsia="PMingLiU" w:hAnsi="Arial" w:cs="Arial"/>
                <w:b/>
                <w:sz w:val="20"/>
                <w:szCs w:val="20"/>
              </w:rPr>
              <w:t>MONTANA</w:t>
            </w:r>
          </w:p>
        </w:tc>
      </w:tr>
      <w:tr w:rsidR="000A3A19" w:rsidRPr="000A3A19" w14:paraId="3BA81C46" w14:textId="77777777" w:rsidTr="00482FD8">
        <w:trPr>
          <w:trHeight w:val="269"/>
        </w:trPr>
        <w:tc>
          <w:tcPr>
            <w:tcW w:w="9535" w:type="dxa"/>
            <w:vAlign w:val="center"/>
          </w:tcPr>
          <w:p w14:paraId="0886EFBF" w14:textId="31C4120E" w:rsidR="000A3A19" w:rsidRPr="000A3A19" w:rsidRDefault="000A3A19" w:rsidP="00482FD8">
            <w:pPr>
              <w:spacing w:after="0" w:line="240" w:lineRule="auto"/>
              <w:rPr>
                <w:rFonts w:ascii="Arial" w:eastAsia="PMingLiU" w:hAnsi="Arial" w:cs="Arial"/>
                <w:sz w:val="20"/>
                <w:szCs w:val="20"/>
              </w:rPr>
            </w:pPr>
            <w:r w:rsidRPr="000A3A19">
              <w:rPr>
                <w:rFonts w:ascii="Arial" w:eastAsia="PMingLiU" w:hAnsi="Arial" w:cs="Arial"/>
                <w:sz w:val="20"/>
                <w:szCs w:val="20"/>
              </w:rPr>
              <w:t>CenturyTel of Montana, Inc. d/b/a CenturyLink</w:t>
            </w:r>
          </w:p>
        </w:tc>
      </w:tr>
      <w:tr w:rsidR="000A3A19" w:rsidRPr="000A3A19" w14:paraId="3E7C7E64" w14:textId="77777777" w:rsidTr="00482FD8">
        <w:trPr>
          <w:trHeight w:val="287"/>
        </w:trPr>
        <w:tc>
          <w:tcPr>
            <w:tcW w:w="9535" w:type="dxa"/>
            <w:vAlign w:val="center"/>
          </w:tcPr>
          <w:p w14:paraId="3B517183" w14:textId="68E34BFC" w:rsidR="000A3A19" w:rsidRPr="000A3A19" w:rsidRDefault="000A3A19" w:rsidP="00482FD8">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0A3A19" w:rsidRPr="000A3A19" w14:paraId="0D8B73E5" w14:textId="77777777" w:rsidTr="00482FD8">
        <w:trPr>
          <w:trHeight w:hRule="exact" w:val="307"/>
        </w:trPr>
        <w:tc>
          <w:tcPr>
            <w:tcW w:w="9535" w:type="dxa"/>
            <w:tcBorders>
              <w:top w:val="single" w:sz="4" w:space="0" w:color="auto"/>
            </w:tcBorders>
            <w:shd w:val="clear" w:color="auto" w:fill="DDDDDD"/>
            <w:vAlign w:val="center"/>
          </w:tcPr>
          <w:p w14:paraId="490986F6" w14:textId="77777777" w:rsidR="000A3A19" w:rsidRPr="000A3A19" w:rsidRDefault="000A3A19" w:rsidP="00482FD8">
            <w:pPr>
              <w:spacing w:after="0" w:line="240" w:lineRule="auto"/>
              <w:rPr>
                <w:rFonts w:ascii="Arial" w:eastAsia="PMingLiU" w:hAnsi="Arial" w:cs="Arial"/>
                <w:b/>
                <w:sz w:val="20"/>
                <w:szCs w:val="20"/>
              </w:rPr>
            </w:pPr>
            <w:r w:rsidRPr="000A3A19">
              <w:rPr>
                <w:rFonts w:ascii="Arial" w:eastAsia="PMingLiU" w:hAnsi="Arial" w:cs="Arial"/>
                <w:b/>
                <w:sz w:val="20"/>
                <w:szCs w:val="20"/>
              </w:rPr>
              <w:t>NEBRASKA</w:t>
            </w:r>
          </w:p>
        </w:tc>
      </w:tr>
      <w:tr w:rsidR="000A3A19" w:rsidRPr="000A3A19" w14:paraId="5B73370E" w14:textId="77777777" w:rsidTr="00482FD8">
        <w:trPr>
          <w:trHeight w:val="287"/>
        </w:trPr>
        <w:tc>
          <w:tcPr>
            <w:tcW w:w="9535" w:type="dxa"/>
            <w:vAlign w:val="center"/>
          </w:tcPr>
          <w:p w14:paraId="39E9DA94" w14:textId="72E6EE97" w:rsidR="000A3A19" w:rsidRPr="000A3A19" w:rsidRDefault="000A3A19" w:rsidP="00482FD8">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0A3A19" w:rsidRPr="000A3A19" w14:paraId="111F264B" w14:textId="77777777" w:rsidTr="00482FD8">
        <w:trPr>
          <w:trHeight w:val="278"/>
        </w:trPr>
        <w:tc>
          <w:tcPr>
            <w:tcW w:w="9535" w:type="dxa"/>
            <w:tcBorders>
              <w:bottom w:val="single" w:sz="4" w:space="0" w:color="auto"/>
            </w:tcBorders>
            <w:vAlign w:val="center"/>
          </w:tcPr>
          <w:p w14:paraId="6E140560" w14:textId="205C1436" w:rsidR="000A3A19" w:rsidRPr="000A3A19" w:rsidRDefault="000A3A19" w:rsidP="00482FD8">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the West d/b/a CenturyLink</w:t>
            </w:r>
          </w:p>
        </w:tc>
      </w:tr>
      <w:tr w:rsidR="000A3A19" w:rsidRPr="000A3A19" w14:paraId="4D19F891" w14:textId="77777777" w:rsidTr="00482FD8">
        <w:trPr>
          <w:trHeight w:hRule="exact" w:val="235"/>
        </w:trPr>
        <w:tc>
          <w:tcPr>
            <w:tcW w:w="9535" w:type="dxa"/>
            <w:tcBorders>
              <w:top w:val="single" w:sz="4" w:space="0" w:color="auto"/>
            </w:tcBorders>
            <w:shd w:val="clear" w:color="auto" w:fill="DDDDDD"/>
            <w:vAlign w:val="center"/>
          </w:tcPr>
          <w:p w14:paraId="730CCCCE" w14:textId="77777777" w:rsidR="000A3A19" w:rsidRPr="000A3A19" w:rsidRDefault="000A3A19" w:rsidP="00482FD8">
            <w:pPr>
              <w:spacing w:after="0" w:line="240" w:lineRule="auto"/>
              <w:rPr>
                <w:rFonts w:ascii="Arial" w:eastAsia="PMingLiU" w:hAnsi="Arial" w:cs="Arial"/>
                <w:b/>
                <w:sz w:val="20"/>
                <w:szCs w:val="20"/>
              </w:rPr>
            </w:pPr>
            <w:r w:rsidRPr="000A3A19">
              <w:rPr>
                <w:rFonts w:ascii="Arial" w:eastAsia="PMingLiU" w:hAnsi="Arial" w:cs="Arial"/>
                <w:b/>
                <w:sz w:val="20"/>
                <w:szCs w:val="20"/>
              </w:rPr>
              <w:t>NEVADA</w:t>
            </w:r>
          </w:p>
        </w:tc>
      </w:tr>
      <w:tr w:rsidR="000A3A19" w:rsidRPr="000A3A19" w14:paraId="54F92313" w14:textId="77777777" w:rsidTr="00482FD8">
        <w:trPr>
          <w:trHeight w:val="242"/>
        </w:trPr>
        <w:tc>
          <w:tcPr>
            <w:tcW w:w="9535" w:type="dxa"/>
            <w:vAlign w:val="center"/>
          </w:tcPr>
          <w:p w14:paraId="7861A4B8" w14:textId="207C85EA" w:rsidR="000A3A19" w:rsidRPr="00575F10" w:rsidRDefault="008E111F" w:rsidP="00482FD8">
            <w:pPr>
              <w:spacing w:after="0" w:line="240" w:lineRule="auto"/>
              <w:rPr>
                <w:rFonts w:ascii="Arial" w:eastAsia="PMingLiU" w:hAnsi="Arial" w:cs="Arial"/>
                <w:sz w:val="20"/>
                <w:szCs w:val="20"/>
              </w:rPr>
            </w:pPr>
            <w:r w:rsidRPr="00575F10">
              <w:rPr>
                <w:rFonts w:ascii="Arial" w:hAnsi="Arial" w:cs="Arial"/>
                <w:sz w:val="20"/>
                <w:szCs w:val="20"/>
              </w:rPr>
              <w:t>CenturyLink of Nevada, LLC</w:t>
            </w:r>
            <w:r w:rsidR="00B117EB">
              <w:rPr>
                <w:rFonts w:ascii="Arial" w:hAnsi="Arial" w:cs="Arial"/>
                <w:sz w:val="20"/>
                <w:szCs w:val="20"/>
              </w:rPr>
              <w:t xml:space="preserve"> </w:t>
            </w:r>
            <w:r w:rsidR="00B117EB" w:rsidRPr="00EF7271">
              <w:rPr>
                <w:rFonts w:ascii="Arial" w:hAnsi="Arial" w:cs="Arial"/>
                <w:sz w:val="20"/>
                <w:szCs w:val="20"/>
              </w:rPr>
              <w:t>d/b/a CenturyLink</w:t>
            </w:r>
          </w:p>
        </w:tc>
      </w:tr>
      <w:tr w:rsidR="000A3A19" w:rsidRPr="000A3A19" w14:paraId="08ADE4D6" w14:textId="77777777" w:rsidTr="00482FD8">
        <w:trPr>
          <w:trHeight w:val="260"/>
        </w:trPr>
        <w:tc>
          <w:tcPr>
            <w:tcW w:w="9535" w:type="dxa"/>
            <w:vAlign w:val="center"/>
          </w:tcPr>
          <w:p w14:paraId="74C37008" w14:textId="104CE915" w:rsidR="000A3A19" w:rsidRPr="000A3A19" w:rsidRDefault="000A3A19" w:rsidP="00482FD8">
            <w:pPr>
              <w:spacing w:after="0" w:line="240" w:lineRule="auto"/>
              <w:rPr>
                <w:rFonts w:ascii="Arial" w:eastAsia="PMingLiU" w:hAnsi="Arial" w:cs="Arial"/>
                <w:sz w:val="20"/>
                <w:szCs w:val="20"/>
              </w:rPr>
            </w:pPr>
            <w:r w:rsidRPr="000A3A19">
              <w:rPr>
                <w:rFonts w:ascii="Arial" w:eastAsia="PMingLiU" w:hAnsi="Arial" w:cs="Arial"/>
                <w:sz w:val="20"/>
                <w:szCs w:val="20"/>
              </w:rPr>
              <w:t>CenturyTel of the Gem State, Inc. d/b/a CenturyLink</w:t>
            </w:r>
          </w:p>
        </w:tc>
      </w:tr>
      <w:tr w:rsidR="000A3A19" w:rsidRPr="000A3A19" w14:paraId="28D1293D" w14:textId="77777777" w:rsidTr="00482FD8">
        <w:trPr>
          <w:trHeight w:hRule="exact" w:val="280"/>
        </w:trPr>
        <w:tc>
          <w:tcPr>
            <w:tcW w:w="9535" w:type="dxa"/>
            <w:tcBorders>
              <w:top w:val="single" w:sz="4" w:space="0" w:color="auto"/>
            </w:tcBorders>
            <w:shd w:val="clear" w:color="auto" w:fill="DDDDDD"/>
            <w:vAlign w:val="center"/>
          </w:tcPr>
          <w:p w14:paraId="209C5763" w14:textId="77777777" w:rsidR="000A3A19" w:rsidRPr="000A3A19" w:rsidRDefault="000A3A19" w:rsidP="00482FD8">
            <w:pPr>
              <w:spacing w:after="0" w:line="240" w:lineRule="auto"/>
              <w:rPr>
                <w:rFonts w:ascii="Arial" w:eastAsia="PMingLiU" w:hAnsi="Arial" w:cs="Arial"/>
                <w:b/>
                <w:sz w:val="20"/>
                <w:szCs w:val="20"/>
              </w:rPr>
            </w:pPr>
            <w:r w:rsidRPr="000A3A19">
              <w:rPr>
                <w:rFonts w:ascii="Arial" w:eastAsia="PMingLiU" w:hAnsi="Arial" w:cs="Arial"/>
                <w:b/>
                <w:sz w:val="20"/>
                <w:szCs w:val="20"/>
              </w:rPr>
              <w:t xml:space="preserve">NEW MEXICO </w:t>
            </w:r>
          </w:p>
        </w:tc>
      </w:tr>
      <w:tr w:rsidR="000A3A19" w:rsidRPr="000A3A19" w14:paraId="40DB0F99" w14:textId="77777777" w:rsidTr="00482FD8">
        <w:tc>
          <w:tcPr>
            <w:tcW w:w="9535" w:type="dxa"/>
            <w:vAlign w:val="center"/>
          </w:tcPr>
          <w:p w14:paraId="7B27CC71" w14:textId="77777777" w:rsidR="000A3A19" w:rsidRPr="000A3A19" w:rsidRDefault="000A3A19" w:rsidP="00482FD8">
            <w:pPr>
              <w:spacing w:after="0" w:line="240" w:lineRule="auto"/>
              <w:rPr>
                <w:rFonts w:ascii="Arial" w:eastAsia="PMingLiU" w:hAnsi="Arial" w:cs="Arial"/>
                <w:sz w:val="20"/>
                <w:szCs w:val="20"/>
              </w:rPr>
            </w:pPr>
            <w:r w:rsidRPr="000A3A19">
              <w:rPr>
                <w:rFonts w:ascii="Arial" w:eastAsia="PMingLiU" w:hAnsi="Arial" w:cs="Arial"/>
                <w:sz w:val="20"/>
                <w:szCs w:val="20"/>
              </w:rPr>
              <w:t>CenturyTel of the Southwest, Inc.</w:t>
            </w:r>
          </w:p>
        </w:tc>
      </w:tr>
      <w:tr w:rsidR="000A3A19" w:rsidRPr="000A3A19" w14:paraId="1F953D71" w14:textId="77777777" w:rsidTr="00482FD8">
        <w:trPr>
          <w:trHeight w:hRule="exact" w:val="280"/>
        </w:trPr>
        <w:tc>
          <w:tcPr>
            <w:tcW w:w="9535" w:type="dxa"/>
            <w:vAlign w:val="center"/>
          </w:tcPr>
          <w:p w14:paraId="2EF246DC" w14:textId="621E4329" w:rsidR="000A3A19" w:rsidRPr="000A3A19" w:rsidRDefault="000A3A19" w:rsidP="00482FD8">
            <w:pPr>
              <w:spacing w:after="0" w:line="240" w:lineRule="auto"/>
              <w:rPr>
                <w:rFonts w:ascii="Arial" w:eastAsia="PMingLiU" w:hAnsi="Arial" w:cs="Arial"/>
                <w:b/>
                <w:sz w:val="20"/>
                <w:szCs w:val="20"/>
              </w:rPr>
            </w:pPr>
            <w:r w:rsidRPr="000A3A19">
              <w:rPr>
                <w:rFonts w:ascii="Arial" w:eastAsia="PMingLiU" w:hAnsi="Arial" w:cs="Arial"/>
                <w:sz w:val="20"/>
                <w:szCs w:val="20"/>
              </w:rPr>
              <w:t>Qwest Corporation</w:t>
            </w:r>
            <w:r w:rsidR="00B117EB" w:rsidRPr="00EF7271">
              <w:rPr>
                <w:rFonts w:ascii="Arial" w:hAnsi="Arial" w:cs="Arial"/>
                <w:sz w:val="20"/>
                <w:szCs w:val="20"/>
              </w:rPr>
              <w:t xml:space="preserve"> d/b/a CenturyLink QC</w:t>
            </w:r>
          </w:p>
        </w:tc>
      </w:tr>
      <w:tr w:rsidR="000A3A19" w:rsidRPr="000A3A19" w14:paraId="7DF0C3A0" w14:textId="77777777" w:rsidTr="00482FD8">
        <w:trPr>
          <w:trHeight w:val="170"/>
        </w:trPr>
        <w:tc>
          <w:tcPr>
            <w:tcW w:w="9535" w:type="dxa"/>
            <w:tcBorders>
              <w:top w:val="single" w:sz="4" w:space="0" w:color="auto"/>
            </w:tcBorders>
            <w:shd w:val="clear" w:color="auto" w:fill="DDDDDD"/>
            <w:vAlign w:val="center"/>
          </w:tcPr>
          <w:p w14:paraId="5ADD7C27" w14:textId="77777777" w:rsidR="000A3A19" w:rsidRPr="000A3A19" w:rsidRDefault="000A3A19" w:rsidP="00482FD8">
            <w:pPr>
              <w:spacing w:after="0" w:line="240" w:lineRule="auto"/>
              <w:rPr>
                <w:rFonts w:ascii="Arial" w:eastAsia="PMingLiU" w:hAnsi="Arial" w:cs="Arial"/>
                <w:sz w:val="20"/>
                <w:szCs w:val="20"/>
              </w:rPr>
            </w:pPr>
            <w:r w:rsidRPr="000A3A19">
              <w:rPr>
                <w:rFonts w:ascii="Arial" w:eastAsia="PMingLiU" w:hAnsi="Arial" w:cs="Arial"/>
                <w:b/>
                <w:sz w:val="20"/>
                <w:szCs w:val="20"/>
              </w:rPr>
              <w:t>NORTH DAKOTA</w:t>
            </w:r>
          </w:p>
        </w:tc>
      </w:tr>
      <w:tr w:rsidR="000A3A19" w:rsidRPr="000A3A19" w14:paraId="10403C52" w14:textId="77777777" w:rsidTr="00482FD8">
        <w:trPr>
          <w:trHeight w:hRule="exact" w:val="307"/>
        </w:trPr>
        <w:tc>
          <w:tcPr>
            <w:tcW w:w="9535" w:type="dxa"/>
            <w:vAlign w:val="center"/>
          </w:tcPr>
          <w:p w14:paraId="188DBAB4" w14:textId="6C2CE75A" w:rsidR="000A3A19" w:rsidRPr="000A3A19" w:rsidRDefault="000A3A19" w:rsidP="00482FD8">
            <w:pPr>
              <w:spacing w:after="0" w:line="240" w:lineRule="auto"/>
              <w:rPr>
                <w:rFonts w:ascii="Arial" w:eastAsia="PMingLiU" w:hAnsi="Arial" w:cs="Arial"/>
                <w:b/>
                <w:sz w:val="20"/>
                <w:szCs w:val="20"/>
              </w:rPr>
            </w:pPr>
            <w:r w:rsidRPr="000A3A19">
              <w:rPr>
                <w:rFonts w:ascii="Arial" w:eastAsia="PMingLiU" w:hAnsi="Arial" w:cs="Arial"/>
                <w:sz w:val="20"/>
                <w:szCs w:val="20"/>
              </w:rPr>
              <w:t>Qwest Corporation d/b/a CenturyLink QC</w:t>
            </w:r>
          </w:p>
        </w:tc>
      </w:tr>
      <w:tr w:rsidR="000A3A19" w:rsidRPr="000A3A19" w14:paraId="19D007B6" w14:textId="77777777" w:rsidTr="00482FD8">
        <w:trPr>
          <w:trHeight w:val="215"/>
        </w:trPr>
        <w:tc>
          <w:tcPr>
            <w:tcW w:w="9535" w:type="dxa"/>
            <w:tcBorders>
              <w:top w:val="single" w:sz="4" w:space="0" w:color="auto"/>
            </w:tcBorders>
            <w:shd w:val="clear" w:color="auto" w:fill="DDDDDD"/>
            <w:vAlign w:val="center"/>
          </w:tcPr>
          <w:p w14:paraId="2D1F0358" w14:textId="77777777" w:rsidR="000A3A19" w:rsidRPr="000A3A19" w:rsidRDefault="000A3A19" w:rsidP="00482FD8">
            <w:pPr>
              <w:spacing w:after="0" w:line="240" w:lineRule="auto"/>
              <w:rPr>
                <w:rFonts w:ascii="Arial" w:eastAsia="PMingLiU" w:hAnsi="Arial" w:cs="Arial"/>
                <w:sz w:val="20"/>
                <w:szCs w:val="20"/>
              </w:rPr>
            </w:pPr>
            <w:r w:rsidRPr="000A3A19">
              <w:rPr>
                <w:rFonts w:ascii="Arial" w:eastAsia="PMingLiU" w:hAnsi="Arial" w:cs="Arial"/>
                <w:b/>
                <w:sz w:val="20"/>
                <w:szCs w:val="20"/>
              </w:rPr>
              <w:t>OREGON</w:t>
            </w:r>
          </w:p>
        </w:tc>
      </w:tr>
      <w:tr w:rsidR="000A3A19" w:rsidRPr="000A3A19" w14:paraId="79C39107" w14:textId="77777777" w:rsidTr="00482FD8">
        <w:trPr>
          <w:trHeight w:hRule="exact" w:val="271"/>
        </w:trPr>
        <w:tc>
          <w:tcPr>
            <w:tcW w:w="9535" w:type="dxa"/>
            <w:vAlign w:val="center"/>
          </w:tcPr>
          <w:p w14:paraId="5CC48232" w14:textId="2C6B93CC" w:rsidR="000A3A19" w:rsidRPr="000A3A19" w:rsidRDefault="000A3A19" w:rsidP="00482FD8">
            <w:pPr>
              <w:spacing w:after="0" w:line="240" w:lineRule="auto"/>
              <w:rPr>
                <w:rFonts w:ascii="Arial" w:eastAsia="PMingLiU" w:hAnsi="Arial" w:cs="Arial"/>
                <w:b/>
                <w:sz w:val="20"/>
                <w:szCs w:val="20"/>
              </w:rPr>
            </w:pPr>
            <w:r w:rsidRPr="000A3A19">
              <w:rPr>
                <w:rFonts w:ascii="Arial" w:eastAsia="PMingLiU" w:hAnsi="Arial" w:cs="Arial"/>
                <w:sz w:val="20"/>
                <w:szCs w:val="20"/>
              </w:rPr>
              <w:t>CenturyTel of Eastern Oregon, Inc. d/b/a CenturyLink</w:t>
            </w:r>
          </w:p>
        </w:tc>
      </w:tr>
      <w:tr w:rsidR="000A3A19" w:rsidRPr="000A3A19" w14:paraId="2D588C28" w14:textId="77777777" w:rsidTr="00482FD8">
        <w:tc>
          <w:tcPr>
            <w:tcW w:w="9535" w:type="dxa"/>
            <w:vAlign w:val="center"/>
          </w:tcPr>
          <w:p w14:paraId="5E9FA3B7" w14:textId="3611C10B" w:rsidR="000A3A19" w:rsidRPr="000A3A19" w:rsidRDefault="000A3A19" w:rsidP="00482FD8">
            <w:pPr>
              <w:spacing w:after="0" w:line="240" w:lineRule="auto"/>
              <w:rPr>
                <w:rFonts w:ascii="Arial" w:eastAsia="PMingLiU" w:hAnsi="Arial" w:cs="Arial"/>
                <w:sz w:val="20"/>
                <w:szCs w:val="20"/>
              </w:rPr>
            </w:pPr>
            <w:r w:rsidRPr="000A3A19">
              <w:rPr>
                <w:rFonts w:ascii="Arial" w:eastAsia="PMingLiU" w:hAnsi="Arial" w:cs="Arial"/>
                <w:sz w:val="20"/>
                <w:szCs w:val="20"/>
              </w:rPr>
              <w:t>CenturyTel of Oregon, Inc. d/b/a CenturyLink</w:t>
            </w:r>
          </w:p>
        </w:tc>
      </w:tr>
      <w:tr w:rsidR="000A3A19" w:rsidRPr="000A3A19" w14:paraId="2978629C" w14:textId="77777777" w:rsidTr="00482FD8">
        <w:tc>
          <w:tcPr>
            <w:tcW w:w="9535" w:type="dxa"/>
            <w:vAlign w:val="center"/>
          </w:tcPr>
          <w:p w14:paraId="3905AADB" w14:textId="622784DB" w:rsidR="000A3A19" w:rsidRPr="000A3A19" w:rsidRDefault="000A3A19" w:rsidP="00482FD8">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0A3A19" w:rsidRPr="000A3A19" w14:paraId="63A52FB4" w14:textId="77777777" w:rsidTr="00482FD8">
        <w:tc>
          <w:tcPr>
            <w:tcW w:w="9535" w:type="dxa"/>
            <w:tcBorders>
              <w:bottom w:val="single" w:sz="4" w:space="0" w:color="auto"/>
            </w:tcBorders>
            <w:vAlign w:val="center"/>
          </w:tcPr>
          <w:p w14:paraId="0A6BC65A" w14:textId="2120B8CD" w:rsidR="000A3A19" w:rsidRPr="000A3A19" w:rsidRDefault="000A3A19" w:rsidP="00482FD8">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the Northwest d/b/a CenturyLink</w:t>
            </w:r>
          </w:p>
        </w:tc>
      </w:tr>
    </w:tbl>
    <w:p w14:paraId="3AC25BD9" w14:textId="11B2A0A1" w:rsidR="000A3A19" w:rsidRPr="000A3A19" w:rsidRDefault="00575F10" w:rsidP="000A3A19">
      <w:pPr>
        <w:spacing w:after="0" w:line="240" w:lineRule="auto"/>
        <w:rPr>
          <w:rFonts w:ascii="Times New Roman" w:eastAsia="PMingLiU" w:hAnsi="Times New Roman" w:cs="Times New Roman"/>
        </w:rPr>
      </w:pPr>
      <w:r>
        <w:rPr>
          <w:rFonts w:ascii="Times New Roman" w:eastAsia="PMingLiU" w:hAnsi="Times New Roman" w:cs="Times New Roman"/>
        </w:rPr>
        <w:br w:type="textWrapping" w:clear="all"/>
      </w:r>
      <w:r w:rsidR="000A3A19" w:rsidRPr="000A3A19">
        <w:rPr>
          <w:rFonts w:ascii="Times New Roman" w:eastAsia="PMingLiU" w:hAnsi="Times New Roman" w:cs="Times New Roman"/>
        </w:rPr>
        <w:br w:type="page"/>
      </w:r>
    </w:p>
    <w:tbl>
      <w:tblPr>
        <w:tblW w:w="9535"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0A3A19" w:rsidRPr="000A3A19" w14:paraId="391F4B06" w14:textId="77777777" w:rsidTr="00482FD8">
        <w:trPr>
          <w:cantSplit/>
          <w:tblHeader/>
        </w:trPr>
        <w:tc>
          <w:tcPr>
            <w:tcW w:w="9535" w:type="dxa"/>
            <w:tcBorders>
              <w:bottom w:val="single" w:sz="4" w:space="0" w:color="auto"/>
            </w:tcBorders>
            <w:shd w:val="clear" w:color="auto" w:fill="CCFFCC"/>
            <w:vAlign w:val="center"/>
          </w:tcPr>
          <w:p w14:paraId="4D4A5EAF" w14:textId="77777777" w:rsidR="000A3A19" w:rsidRPr="000A3A19" w:rsidRDefault="000A3A19" w:rsidP="000A3A19">
            <w:pPr>
              <w:spacing w:after="0" w:line="240" w:lineRule="auto"/>
              <w:jc w:val="center"/>
              <w:rPr>
                <w:rFonts w:ascii="Arial" w:eastAsia="PMingLiU" w:hAnsi="Arial" w:cs="Arial"/>
                <w:b/>
                <w:sz w:val="20"/>
                <w:szCs w:val="20"/>
              </w:rPr>
            </w:pPr>
            <w:r w:rsidRPr="000A3A19">
              <w:rPr>
                <w:rFonts w:ascii="Times New Roman" w:eastAsia="PMingLiU" w:hAnsi="Times New Roman" w:cs="Times New Roman"/>
              </w:rPr>
              <w:br w:type="page"/>
            </w:r>
            <w:r w:rsidRPr="000A3A19">
              <w:rPr>
                <w:rFonts w:ascii="Arial" w:eastAsia="PMingLiU" w:hAnsi="Arial" w:cs="Arial"/>
                <w:b/>
                <w:sz w:val="20"/>
                <w:szCs w:val="20"/>
              </w:rPr>
              <w:t>ENTITY LIST (By State)</w:t>
            </w:r>
          </w:p>
        </w:tc>
      </w:tr>
      <w:tr w:rsidR="000A3A19" w:rsidRPr="000A3A19" w14:paraId="4EB9712A" w14:textId="77777777" w:rsidTr="00482FD8">
        <w:tc>
          <w:tcPr>
            <w:tcW w:w="9535" w:type="dxa"/>
            <w:tcBorders>
              <w:top w:val="single" w:sz="4" w:space="0" w:color="auto"/>
            </w:tcBorders>
            <w:shd w:val="clear" w:color="auto" w:fill="DDDDDD"/>
            <w:vAlign w:val="center"/>
          </w:tcPr>
          <w:p w14:paraId="15112B5E"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b/>
                <w:sz w:val="20"/>
                <w:szCs w:val="20"/>
              </w:rPr>
              <w:t>SOUTH DAKOTA</w:t>
            </w:r>
          </w:p>
        </w:tc>
      </w:tr>
      <w:tr w:rsidR="000A3A19" w:rsidRPr="000A3A19" w14:paraId="5260FA09" w14:textId="77777777" w:rsidTr="00482FD8">
        <w:trPr>
          <w:trHeight w:hRule="exact" w:val="307"/>
        </w:trPr>
        <w:tc>
          <w:tcPr>
            <w:tcW w:w="9535" w:type="dxa"/>
            <w:vAlign w:val="center"/>
          </w:tcPr>
          <w:p w14:paraId="3B37450E" w14:textId="7F783D54"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sz w:val="20"/>
                <w:szCs w:val="20"/>
              </w:rPr>
              <w:t>Qwest Corporation d/b/a CenturyLink QC</w:t>
            </w:r>
          </w:p>
        </w:tc>
      </w:tr>
      <w:tr w:rsidR="000A3A19" w:rsidRPr="000A3A19" w14:paraId="6D8C3A15" w14:textId="77777777" w:rsidTr="00482FD8">
        <w:tc>
          <w:tcPr>
            <w:tcW w:w="9535" w:type="dxa"/>
            <w:tcBorders>
              <w:top w:val="single" w:sz="4" w:space="0" w:color="auto"/>
              <w:right w:val="single" w:sz="4" w:space="0" w:color="auto"/>
            </w:tcBorders>
            <w:shd w:val="clear" w:color="auto" w:fill="DDDDDD"/>
            <w:vAlign w:val="center"/>
          </w:tcPr>
          <w:p w14:paraId="56509C62"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b/>
                <w:sz w:val="20"/>
                <w:szCs w:val="20"/>
              </w:rPr>
              <w:t>UTAH</w:t>
            </w:r>
          </w:p>
        </w:tc>
      </w:tr>
      <w:tr w:rsidR="000A3A19" w:rsidRPr="000A3A19" w14:paraId="25BB94D2" w14:textId="77777777" w:rsidTr="00482FD8">
        <w:trPr>
          <w:trHeight w:hRule="exact" w:val="325"/>
        </w:trPr>
        <w:tc>
          <w:tcPr>
            <w:tcW w:w="9535" w:type="dxa"/>
            <w:vAlign w:val="center"/>
          </w:tcPr>
          <w:p w14:paraId="379D39B5" w14:textId="35E4C43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sz w:val="20"/>
                <w:szCs w:val="20"/>
              </w:rPr>
              <w:t>Qwest Corporation d/b/a CenturyLink QC</w:t>
            </w:r>
          </w:p>
        </w:tc>
      </w:tr>
      <w:tr w:rsidR="000A3A19" w:rsidRPr="000A3A19" w14:paraId="62670790" w14:textId="77777777" w:rsidTr="00482FD8">
        <w:tc>
          <w:tcPr>
            <w:tcW w:w="9535" w:type="dxa"/>
            <w:tcBorders>
              <w:top w:val="single" w:sz="4" w:space="0" w:color="auto"/>
              <w:right w:val="single" w:sz="4" w:space="0" w:color="auto"/>
            </w:tcBorders>
            <w:shd w:val="clear" w:color="auto" w:fill="DDDDDD"/>
            <w:vAlign w:val="center"/>
          </w:tcPr>
          <w:p w14:paraId="24260A54"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b/>
                <w:sz w:val="20"/>
                <w:szCs w:val="20"/>
              </w:rPr>
              <w:t>WASHINGTON</w:t>
            </w:r>
          </w:p>
        </w:tc>
      </w:tr>
      <w:tr w:rsidR="000A3A19" w:rsidRPr="000A3A19" w14:paraId="22989512" w14:textId="77777777" w:rsidTr="00482FD8">
        <w:trPr>
          <w:trHeight w:hRule="exact" w:val="289"/>
        </w:trPr>
        <w:tc>
          <w:tcPr>
            <w:tcW w:w="9535" w:type="dxa"/>
            <w:vAlign w:val="center"/>
          </w:tcPr>
          <w:p w14:paraId="259A115B" w14:textId="2AFA407E"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sz w:val="20"/>
                <w:szCs w:val="20"/>
              </w:rPr>
              <w:t xml:space="preserve">CenturyTel of </w:t>
            </w:r>
            <w:proofErr w:type="spellStart"/>
            <w:r w:rsidRPr="000A3A19">
              <w:rPr>
                <w:rFonts w:ascii="Arial" w:eastAsia="PMingLiU" w:hAnsi="Arial" w:cs="Arial"/>
                <w:sz w:val="20"/>
                <w:szCs w:val="20"/>
              </w:rPr>
              <w:t>Cowiche</w:t>
            </w:r>
            <w:proofErr w:type="spellEnd"/>
            <w:r w:rsidRPr="000A3A19">
              <w:rPr>
                <w:rFonts w:ascii="Arial" w:eastAsia="PMingLiU" w:hAnsi="Arial" w:cs="Arial"/>
                <w:sz w:val="20"/>
                <w:szCs w:val="20"/>
              </w:rPr>
              <w:t>, Inc. d/b/a CenturyLink</w:t>
            </w:r>
          </w:p>
        </w:tc>
      </w:tr>
      <w:tr w:rsidR="000A3A19" w:rsidRPr="000A3A19" w14:paraId="3543C2DB" w14:textId="77777777" w:rsidTr="00482FD8">
        <w:tc>
          <w:tcPr>
            <w:tcW w:w="9535" w:type="dxa"/>
            <w:vAlign w:val="center"/>
          </w:tcPr>
          <w:p w14:paraId="529B922E" w14:textId="5D88FE9C"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Inter Island, Inc. d/b/a CenturyLink</w:t>
            </w:r>
          </w:p>
        </w:tc>
      </w:tr>
      <w:tr w:rsidR="000A3A19" w:rsidRPr="000A3A19" w14:paraId="5868ACE4" w14:textId="77777777" w:rsidTr="00482FD8">
        <w:tc>
          <w:tcPr>
            <w:tcW w:w="9535" w:type="dxa"/>
            <w:vAlign w:val="center"/>
          </w:tcPr>
          <w:p w14:paraId="039724BA" w14:textId="6B9C8288"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Washington, Inc. d/b/a CenturyLink</w:t>
            </w:r>
          </w:p>
        </w:tc>
      </w:tr>
      <w:tr w:rsidR="000A3A19" w:rsidRPr="000A3A19" w14:paraId="7ABBD4C4" w14:textId="77777777" w:rsidTr="00482FD8">
        <w:tc>
          <w:tcPr>
            <w:tcW w:w="9535" w:type="dxa"/>
            <w:vAlign w:val="center"/>
          </w:tcPr>
          <w:p w14:paraId="42BD7EF2" w14:textId="6E488FC4"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0A3A19" w:rsidRPr="000A3A19" w14:paraId="757C226C" w14:textId="77777777" w:rsidTr="00482FD8">
        <w:tc>
          <w:tcPr>
            <w:tcW w:w="9535" w:type="dxa"/>
            <w:tcBorders>
              <w:bottom w:val="single" w:sz="4" w:space="0" w:color="auto"/>
            </w:tcBorders>
            <w:vAlign w:val="center"/>
          </w:tcPr>
          <w:p w14:paraId="12DE4EA7" w14:textId="70C055D9"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the Northwest d/b/a CenturyLink</w:t>
            </w:r>
          </w:p>
        </w:tc>
      </w:tr>
      <w:tr w:rsidR="000A3A19" w:rsidRPr="000A3A19" w14:paraId="0BE07866" w14:textId="77777777" w:rsidTr="00482FD8">
        <w:trPr>
          <w:trHeight w:val="233"/>
        </w:trPr>
        <w:tc>
          <w:tcPr>
            <w:tcW w:w="9535" w:type="dxa"/>
            <w:tcBorders>
              <w:top w:val="single" w:sz="4" w:space="0" w:color="auto"/>
              <w:right w:val="single" w:sz="4" w:space="0" w:color="auto"/>
            </w:tcBorders>
            <w:shd w:val="clear" w:color="auto" w:fill="DDDDDD"/>
            <w:vAlign w:val="center"/>
          </w:tcPr>
          <w:p w14:paraId="36418D8F" w14:textId="77777777" w:rsidR="000A3A19" w:rsidRPr="000A3A19" w:rsidRDefault="000A3A19" w:rsidP="000A3A19">
            <w:pPr>
              <w:spacing w:after="0" w:line="240" w:lineRule="auto"/>
              <w:rPr>
                <w:rFonts w:ascii="Arial" w:eastAsia="PMingLiU" w:hAnsi="Arial" w:cs="Arial"/>
                <w:sz w:val="20"/>
                <w:szCs w:val="20"/>
              </w:rPr>
            </w:pPr>
            <w:bookmarkStart w:id="368" w:name="_Hlk39149490"/>
            <w:r w:rsidRPr="000A3A19">
              <w:rPr>
                <w:rFonts w:ascii="Arial" w:eastAsia="PMingLiU" w:hAnsi="Arial" w:cs="Arial"/>
                <w:b/>
                <w:sz w:val="20"/>
                <w:szCs w:val="20"/>
              </w:rPr>
              <w:t>WISCONSIN</w:t>
            </w:r>
          </w:p>
        </w:tc>
      </w:tr>
      <w:tr w:rsidR="000A3A19" w:rsidRPr="000A3A19" w14:paraId="2B3D17BA" w14:textId="0F51EAE1" w:rsidTr="00482FD8">
        <w:tc>
          <w:tcPr>
            <w:tcW w:w="9535" w:type="dxa"/>
            <w:tcBorders>
              <w:bottom w:val="single" w:sz="4" w:space="0" w:color="auto"/>
            </w:tcBorders>
            <w:vAlign w:val="center"/>
          </w:tcPr>
          <w:p w14:paraId="61D45E93" w14:textId="0FDC3E62"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0A3A19" w:rsidRPr="000A3A19" w14:paraId="38DD0280" w14:textId="77777777" w:rsidTr="00482FD8">
        <w:tc>
          <w:tcPr>
            <w:tcW w:w="9535" w:type="dxa"/>
            <w:tcBorders>
              <w:bottom w:val="single" w:sz="4" w:space="0" w:color="auto"/>
            </w:tcBorders>
            <w:vAlign w:val="center"/>
          </w:tcPr>
          <w:p w14:paraId="61C40ABE" w14:textId="65AC0E30"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Telephone USA of Wisconsin, LLC d/b/a CenturyLink</w:t>
            </w:r>
          </w:p>
        </w:tc>
      </w:tr>
      <w:bookmarkEnd w:id="368"/>
      <w:tr w:rsidR="000A3A19" w:rsidRPr="000A3A19" w14:paraId="040A3F7F" w14:textId="77777777" w:rsidTr="00482FD8">
        <w:tc>
          <w:tcPr>
            <w:tcW w:w="9535" w:type="dxa"/>
            <w:tcBorders>
              <w:top w:val="single" w:sz="4" w:space="0" w:color="auto"/>
              <w:right w:val="single" w:sz="4" w:space="0" w:color="auto"/>
            </w:tcBorders>
            <w:shd w:val="clear" w:color="auto" w:fill="DDDDDD"/>
            <w:vAlign w:val="center"/>
          </w:tcPr>
          <w:p w14:paraId="11B5BC6C"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b/>
                <w:sz w:val="20"/>
                <w:szCs w:val="20"/>
              </w:rPr>
              <w:t>WYOMING</w:t>
            </w:r>
          </w:p>
        </w:tc>
      </w:tr>
      <w:tr w:rsidR="000A3A19" w:rsidRPr="000A3A19" w14:paraId="6BB63F47" w14:textId="77777777" w:rsidTr="00482FD8">
        <w:trPr>
          <w:trHeight w:hRule="exact" w:val="262"/>
        </w:trPr>
        <w:tc>
          <w:tcPr>
            <w:tcW w:w="9535" w:type="dxa"/>
            <w:vAlign w:val="center"/>
          </w:tcPr>
          <w:p w14:paraId="1832B0D3" w14:textId="22899063"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sz w:val="20"/>
                <w:szCs w:val="20"/>
              </w:rPr>
              <w:t>CenturyTel of Wyoming, Inc. d/b/a CenturyLink</w:t>
            </w:r>
            <w:r w:rsidRPr="000A3A19">
              <w:rPr>
                <w:rFonts w:ascii="Arial" w:eastAsia="PMingLiU" w:hAnsi="Arial" w:cs="Arial"/>
                <w:sz w:val="20"/>
                <w:szCs w:val="20"/>
              </w:rPr>
              <w:tab/>
            </w:r>
          </w:p>
        </w:tc>
      </w:tr>
      <w:tr w:rsidR="000A3A19" w:rsidRPr="000A3A19" w14:paraId="13EC1DF1" w14:textId="77777777" w:rsidTr="00482FD8">
        <w:tc>
          <w:tcPr>
            <w:tcW w:w="9535" w:type="dxa"/>
            <w:vAlign w:val="center"/>
          </w:tcPr>
          <w:p w14:paraId="49A68293" w14:textId="1274E402" w:rsidR="000A3A19" w:rsidRPr="000A3A19" w:rsidRDefault="000A3A19" w:rsidP="000A3A19">
            <w:pPr>
              <w:tabs>
                <w:tab w:val="right" w:pos="7549"/>
              </w:tabs>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0A3A19" w:rsidRPr="000A3A19" w14:paraId="557B9A9E" w14:textId="77777777" w:rsidTr="00482FD8">
        <w:tc>
          <w:tcPr>
            <w:tcW w:w="9535" w:type="dxa"/>
            <w:vAlign w:val="center"/>
          </w:tcPr>
          <w:p w14:paraId="6445668A" w14:textId="295BE37D"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the West d/b/a CenturyLink of the West</w:t>
            </w:r>
          </w:p>
        </w:tc>
      </w:tr>
    </w:tbl>
    <w:p w14:paraId="00167FA5" w14:textId="3875CD3A" w:rsidR="00B54BBF" w:rsidRDefault="00B54BBF"/>
    <w:sectPr w:rsidR="00B54BBF" w:rsidSect="008F1480">
      <w:type w:val="continuous"/>
      <w:pgSz w:w="12240" w:h="15840"/>
      <w:pgMar w:top="432" w:right="864"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1A468" w14:textId="77777777" w:rsidR="00BA31E4" w:rsidRDefault="00BA31E4" w:rsidP="00777281">
      <w:pPr>
        <w:spacing w:after="0" w:line="240" w:lineRule="auto"/>
      </w:pPr>
      <w:r>
        <w:separator/>
      </w:r>
    </w:p>
  </w:endnote>
  <w:endnote w:type="continuationSeparator" w:id="0">
    <w:p w14:paraId="5D186970" w14:textId="77777777" w:rsidR="00BA31E4" w:rsidRDefault="00BA31E4" w:rsidP="00777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9F24E" w14:textId="77777777" w:rsidR="001531BB" w:rsidRDefault="001531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735" w:type="dxa"/>
      <w:tblInd w:w="-720" w:type="dxa"/>
      <w:tblLook w:val="04A0" w:firstRow="1" w:lastRow="0" w:firstColumn="1" w:lastColumn="0" w:noHBand="0" w:noVBand="1"/>
    </w:tblPr>
    <w:tblGrid>
      <w:gridCol w:w="5215"/>
      <w:gridCol w:w="1839"/>
      <w:gridCol w:w="4681"/>
    </w:tblGrid>
    <w:tr w:rsidR="00982DDD" w:rsidRPr="00450EC2" w14:paraId="20BAD860" w14:textId="77777777" w:rsidTr="00B74F8A">
      <w:trPr>
        <w:trHeight w:val="447"/>
      </w:trPr>
      <w:tc>
        <w:tcPr>
          <w:tcW w:w="5215" w:type="dxa"/>
        </w:tcPr>
        <w:p w14:paraId="1849BEF8" w14:textId="2AE31CBA" w:rsidR="00982DDD" w:rsidRDefault="00982DDD" w:rsidP="00A82117">
          <w:pPr>
            <w:tabs>
              <w:tab w:val="center" w:pos="5400"/>
              <w:tab w:val="right" w:pos="10800"/>
            </w:tabs>
            <w:spacing w:after="0"/>
            <w:ind w:left="705"/>
            <w:rPr>
              <w:rFonts w:ascii="Arial" w:hAnsi="Arial"/>
              <w:sz w:val="16"/>
              <w:szCs w:val="16"/>
            </w:rPr>
          </w:pPr>
          <w:r>
            <w:rPr>
              <w:rFonts w:ascii="Arial" w:hAnsi="Arial"/>
              <w:sz w:val="16"/>
              <w:szCs w:val="16"/>
            </w:rPr>
            <w:t xml:space="preserve">Service </w:t>
          </w:r>
          <w:r w:rsidRPr="00E63B6E">
            <w:rPr>
              <w:rFonts w:ascii="Arial" w:hAnsi="Arial" w:cs="Arial"/>
              <w:sz w:val="16"/>
              <w:szCs w:val="16"/>
            </w:rPr>
            <w:t>Schedule for Wholesale Analog</w:t>
          </w:r>
          <w:r>
            <w:rPr>
              <w:rFonts w:ascii="Arial" w:hAnsi="Arial"/>
              <w:sz w:val="16"/>
              <w:szCs w:val="16"/>
            </w:rPr>
            <w:t xml:space="preserve"> Loop (WAL)</w:t>
          </w:r>
          <w:r w:rsidRPr="00450EC2">
            <w:rPr>
              <w:rFonts w:ascii="Arial" w:hAnsi="Arial"/>
              <w:sz w:val="16"/>
              <w:szCs w:val="16"/>
            </w:rPr>
            <w:t>Service</w:t>
          </w:r>
        </w:p>
        <w:p w14:paraId="602FFFE4" w14:textId="77777777" w:rsidR="00982DDD" w:rsidRPr="00450EC2" w:rsidRDefault="00982DDD" w:rsidP="00A82117">
          <w:pPr>
            <w:tabs>
              <w:tab w:val="center" w:pos="5400"/>
              <w:tab w:val="right" w:pos="10800"/>
            </w:tabs>
            <w:spacing w:after="0"/>
            <w:ind w:left="705"/>
            <w:rPr>
              <w:rFonts w:ascii="Arial" w:hAnsi="Arial"/>
              <w:sz w:val="16"/>
              <w:szCs w:val="16"/>
            </w:rPr>
          </w:pPr>
          <w:r>
            <w:rPr>
              <w:rFonts w:ascii="Arial" w:hAnsi="Arial"/>
              <w:sz w:val="16"/>
              <w:szCs w:val="16"/>
            </w:rPr>
            <w:t>[Date]/[initials]</w:t>
          </w:r>
          <w:proofErr w:type="gramStart"/>
          <w:r>
            <w:rPr>
              <w:rFonts w:ascii="Arial" w:hAnsi="Arial"/>
              <w:sz w:val="16"/>
              <w:szCs w:val="16"/>
            </w:rPr>
            <w:t>/[</w:t>
          </w:r>
          <w:proofErr w:type="gramEnd"/>
          <w:r>
            <w:rPr>
              <w:rFonts w:ascii="Arial" w:hAnsi="Arial"/>
              <w:sz w:val="16"/>
              <w:szCs w:val="16"/>
            </w:rPr>
            <w:t>Customer Name]</w:t>
          </w:r>
          <w:r w:rsidRPr="00450EC2">
            <w:rPr>
              <w:rFonts w:ascii="Arial" w:hAnsi="Arial"/>
              <w:sz w:val="16"/>
              <w:szCs w:val="16"/>
            </w:rPr>
            <w:t xml:space="preserve"> </w:t>
          </w:r>
        </w:p>
      </w:tc>
      <w:tc>
        <w:tcPr>
          <w:tcW w:w="1839" w:type="dxa"/>
          <w:vAlign w:val="bottom"/>
        </w:tcPr>
        <w:p w14:paraId="2C78B8D4" w14:textId="77777777" w:rsidR="00982DDD" w:rsidRPr="00450EC2" w:rsidRDefault="00982DDD" w:rsidP="00F16E3D">
          <w:pPr>
            <w:tabs>
              <w:tab w:val="center" w:pos="5400"/>
              <w:tab w:val="right" w:pos="10800"/>
            </w:tabs>
            <w:jc w:val="center"/>
            <w:rPr>
              <w:rFonts w:ascii="Arial" w:hAnsi="Arial"/>
              <w:sz w:val="16"/>
              <w:szCs w:val="16"/>
            </w:rPr>
          </w:pPr>
          <w:r w:rsidRPr="00450EC2">
            <w:rPr>
              <w:rFonts w:ascii="Arial" w:hAnsi="Arial"/>
              <w:b/>
              <w:sz w:val="16"/>
              <w:szCs w:val="16"/>
            </w:rPr>
            <w:t xml:space="preserve">Page </w:t>
          </w:r>
          <w:r w:rsidRPr="00450EC2">
            <w:rPr>
              <w:rFonts w:ascii="Arial" w:hAnsi="Arial"/>
              <w:b/>
              <w:bCs/>
              <w:sz w:val="16"/>
              <w:szCs w:val="16"/>
            </w:rPr>
            <w:fldChar w:fldCharType="begin"/>
          </w:r>
          <w:r w:rsidRPr="00450EC2">
            <w:rPr>
              <w:rFonts w:ascii="Arial" w:hAnsi="Arial"/>
              <w:b/>
              <w:bCs/>
              <w:sz w:val="16"/>
              <w:szCs w:val="16"/>
            </w:rPr>
            <w:instrText xml:space="preserve"> PAGE  \* Arabic  \* MERGEFORMAT </w:instrText>
          </w:r>
          <w:r w:rsidRPr="00450EC2">
            <w:rPr>
              <w:rFonts w:ascii="Arial" w:hAnsi="Arial"/>
              <w:b/>
              <w:bCs/>
              <w:sz w:val="16"/>
              <w:szCs w:val="16"/>
            </w:rPr>
            <w:fldChar w:fldCharType="separate"/>
          </w:r>
          <w:r w:rsidRPr="00450EC2">
            <w:rPr>
              <w:rFonts w:ascii="Arial" w:hAnsi="Arial"/>
              <w:b/>
              <w:bCs/>
              <w:noProof/>
              <w:sz w:val="16"/>
              <w:szCs w:val="16"/>
            </w:rPr>
            <w:t>4</w:t>
          </w:r>
          <w:r w:rsidRPr="00450EC2">
            <w:rPr>
              <w:rFonts w:ascii="Arial" w:hAnsi="Arial"/>
              <w:b/>
              <w:bCs/>
              <w:sz w:val="16"/>
              <w:szCs w:val="16"/>
            </w:rPr>
            <w:fldChar w:fldCharType="end"/>
          </w:r>
          <w:r w:rsidRPr="00450EC2">
            <w:rPr>
              <w:rFonts w:ascii="Arial" w:hAnsi="Arial"/>
              <w:b/>
              <w:sz w:val="16"/>
              <w:szCs w:val="16"/>
            </w:rPr>
            <w:t xml:space="preserve"> of </w:t>
          </w:r>
          <w:r w:rsidRPr="00450EC2">
            <w:rPr>
              <w:rFonts w:ascii="Arial" w:hAnsi="Arial"/>
              <w:b/>
              <w:bCs/>
              <w:sz w:val="16"/>
              <w:szCs w:val="16"/>
            </w:rPr>
            <w:fldChar w:fldCharType="begin"/>
          </w:r>
          <w:r w:rsidRPr="00450EC2">
            <w:rPr>
              <w:rFonts w:ascii="Arial" w:hAnsi="Arial"/>
              <w:b/>
              <w:bCs/>
              <w:sz w:val="16"/>
              <w:szCs w:val="16"/>
            </w:rPr>
            <w:instrText xml:space="preserve"> NUMPAGES  \* Arabic  \* MERGEFORMAT </w:instrText>
          </w:r>
          <w:r w:rsidRPr="00450EC2">
            <w:rPr>
              <w:rFonts w:ascii="Arial" w:hAnsi="Arial"/>
              <w:b/>
              <w:bCs/>
              <w:sz w:val="16"/>
              <w:szCs w:val="16"/>
            </w:rPr>
            <w:fldChar w:fldCharType="separate"/>
          </w:r>
          <w:r w:rsidRPr="00450EC2">
            <w:rPr>
              <w:rFonts w:ascii="Arial" w:hAnsi="Arial"/>
              <w:b/>
              <w:bCs/>
              <w:noProof/>
              <w:sz w:val="16"/>
              <w:szCs w:val="16"/>
            </w:rPr>
            <w:t>4</w:t>
          </w:r>
          <w:r w:rsidRPr="00450EC2">
            <w:rPr>
              <w:rFonts w:ascii="Arial" w:hAnsi="Arial"/>
              <w:b/>
              <w:bCs/>
              <w:sz w:val="16"/>
              <w:szCs w:val="16"/>
            </w:rPr>
            <w:fldChar w:fldCharType="end"/>
          </w:r>
          <w:r w:rsidRPr="00450EC2">
            <w:rPr>
              <w:rFonts w:ascii="Arial" w:hAnsi="Arial"/>
              <w:b/>
              <w:bCs/>
              <w:sz w:val="16"/>
              <w:szCs w:val="16"/>
            </w:rPr>
            <w:t xml:space="preserve"> </w:t>
          </w:r>
        </w:p>
      </w:tc>
      <w:tc>
        <w:tcPr>
          <w:tcW w:w="4681" w:type="dxa"/>
          <w:vAlign w:val="bottom"/>
        </w:tcPr>
        <w:p w14:paraId="2E575F2E" w14:textId="5180EF66" w:rsidR="00982DDD" w:rsidRPr="00450EC2" w:rsidRDefault="00982DDD" w:rsidP="00F16E3D">
          <w:pPr>
            <w:tabs>
              <w:tab w:val="center" w:pos="5400"/>
              <w:tab w:val="right" w:pos="10800"/>
            </w:tabs>
            <w:spacing w:after="0"/>
            <w:ind w:right="734"/>
            <w:jc w:val="right"/>
            <w:rPr>
              <w:rFonts w:ascii="Arial" w:hAnsi="Arial"/>
              <w:sz w:val="16"/>
              <w:szCs w:val="16"/>
            </w:rPr>
          </w:pPr>
          <w:r w:rsidRPr="00450EC2">
            <w:rPr>
              <w:rFonts w:ascii="Arial" w:hAnsi="Arial"/>
              <w:sz w:val="16"/>
              <w:szCs w:val="16"/>
            </w:rPr>
            <w:t xml:space="preserve">© </w:t>
          </w:r>
          <w:r w:rsidRPr="008E111F">
            <w:rPr>
              <w:rFonts w:ascii="Arial" w:hAnsi="Arial"/>
              <w:sz w:val="16"/>
              <w:szCs w:val="16"/>
            </w:rPr>
            <w:t>CenturyLink. All Rights Reserved.</w:t>
          </w:r>
        </w:p>
        <w:p w14:paraId="68EB2A18" w14:textId="1C23E687" w:rsidR="00982DDD" w:rsidRPr="00450EC2" w:rsidRDefault="00982DDD" w:rsidP="00F16E3D">
          <w:pPr>
            <w:tabs>
              <w:tab w:val="center" w:pos="5400"/>
              <w:tab w:val="right" w:pos="10800"/>
            </w:tabs>
            <w:spacing w:after="0"/>
            <w:ind w:right="734"/>
            <w:jc w:val="right"/>
            <w:rPr>
              <w:rFonts w:ascii="Arial" w:hAnsi="Arial"/>
              <w:sz w:val="16"/>
              <w:szCs w:val="16"/>
            </w:rPr>
          </w:pPr>
          <w:r w:rsidRPr="00450EC2">
            <w:rPr>
              <w:rFonts w:ascii="Arial" w:hAnsi="Arial"/>
              <w:sz w:val="16"/>
              <w:szCs w:val="16"/>
            </w:rPr>
            <w:t>(</w:t>
          </w:r>
          <w:r>
            <w:rPr>
              <w:rFonts w:ascii="Arial" w:hAnsi="Arial"/>
              <w:sz w:val="16"/>
              <w:szCs w:val="16"/>
            </w:rPr>
            <w:t>v</w:t>
          </w:r>
          <w:r w:rsidR="00A631A2">
            <w:rPr>
              <w:rFonts w:ascii="Arial" w:hAnsi="Arial"/>
              <w:sz w:val="16"/>
              <w:szCs w:val="16"/>
            </w:rPr>
            <w:t>.</w:t>
          </w:r>
          <w:r w:rsidR="001531BB">
            <w:rPr>
              <w:rFonts w:ascii="Arial" w:hAnsi="Arial"/>
              <w:sz w:val="16"/>
              <w:szCs w:val="16"/>
            </w:rPr>
            <w:t>11.08.2024</w:t>
          </w:r>
          <w:r w:rsidRPr="00450EC2">
            <w:rPr>
              <w:rFonts w:ascii="Arial" w:hAnsi="Arial"/>
              <w:sz w:val="16"/>
              <w:szCs w:val="16"/>
            </w:rPr>
            <w:t>)</w:t>
          </w:r>
        </w:p>
      </w:tc>
    </w:tr>
  </w:tbl>
  <w:p w14:paraId="05FAAC81" w14:textId="4D9F9DC5" w:rsidR="00982DDD" w:rsidRDefault="00982DDD" w:rsidP="00D00D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FD2A8" w14:textId="77777777" w:rsidR="001531BB" w:rsidRDefault="00153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260D5" w14:textId="77777777" w:rsidR="00BA31E4" w:rsidRDefault="00BA31E4" w:rsidP="00777281">
      <w:pPr>
        <w:spacing w:after="0" w:line="240" w:lineRule="auto"/>
      </w:pPr>
      <w:r>
        <w:separator/>
      </w:r>
    </w:p>
  </w:footnote>
  <w:footnote w:type="continuationSeparator" w:id="0">
    <w:p w14:paraId="6FE65ABE" w14:textId="77777777" w:rsidR="00BA31E4" w:rsidRDefault="00BA31E4" w:rsidP="00777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0622F" w14:textId="77777777" w:rsidR="001531BB" w:rsidRDefault="001531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1015F" w14:textId="4533062E" w:rsidR="00982DDD" w:rsidRDefault="00982DDD" w:rsidP="003B6BDC">
    <w:pPr>
      <w:pStyle w:val="Header"/>
      <w:tabs>
        <w:tab w:val="clear" w:pos="9360"/>
        <w:tab w:val="right" w:pos="10980"/>
      </w:tabs>
      <w:spacing w:after="240"/>
      <w:ind w:left="-180" w:right="-324"/>
      <w:jc w:val="center"/>
      <w:rPr>
        <w:rFonts w:ascii="Arial" w:hAnsi="Arial" w:cs="Arial"/>
        <w:b/>
        <w:sz w:val="20"/>
        <w:szCs w:val="20"/>
      </w:rPr>
    </w:pPr>
    <w:r w:rsidRPr="00CE77A9">
      <w:rPr>
        <w:rFonts w:ascii="Arial" w:hAnsi="Arial" w:cs="Arial"/>
        <w:b/>
        <w:sz w:val="20"/>
        <w:szCs w:val="20"/>
      </w:rPr>
      <w:t xml:space="preserve">SERVICE SCHEDULE FOR CENTURYLINK™ </w:t>
    </w:r>
    <w:r>
      <w:rPr>
        <w:rFonts w:ascii="Arial" w:hAnsi="Arial" w:cs="Arial"/>
        <w:b/>
        <w:sz w:val="20"/>
        <w:szCs w:val="20"/>
      </w:rPr>
      <w:t xml:space="preserve">WHOLESALE </w:t>
    </w:r>
    <w:r w:rsidRPr="00CE77A9">
      <w:rPr>
        <w:rFonts w:ascii="Arial" w:hAnsi="Arial" w:cs="Arial"/>
        <w:b/>
        <w:sz w:val="20"/>
        <w:szCs w:val="20"/>
      </w:rPr>
      <w:t xml:space="preserve">ANALOG LOOP </w:t>
    </w:r>
    <w:r>
      <w:rPr>
        <w:rFonts w:ascii="Arial" w:hAnsi="Arial" w:cs="Arial"/>
        <w:b/>
        <w:sz w:val="20"/>
        <w:szCs w:val="20"/>
      </w:rPr>
      <w:t xml:space="preserve">(“WAL”) </w:t>
    </w:r>
    <w:r w:rsidRPr="00CE77A9">
      <w:rPr>
        <w:rFonts w:ascii="Arial" w:hAnsi="Arial" w:cs="Arial"/>
        <w:b/>
        <w:sz w:val="20"/>
        <w:szCs w:val="20"/>
      </w:rPr>
      <w:t xml:space="preserve">AND RELATED </w:t>
    </w:r>
    <w:r>
      <w:rPr>
        <w:rFonts w:ascii="Arial" w:hAnsi="Arial" w:cs="Arial"/>
        <w:b/>
        <w:sz w:val="20"/>
        <w:szCs w:val="20"/>
      </w:rPr>
      <w:t>O</w:t>
    </w:r>
    <w:r w:rsidRPr="00CE77A9">
      <w:rPr>
        <w:rFonts w:ascii="Arial" w:hAnsi="Arial" w:cs="Arial"/>
        <w:b/>
        <w:sz w:val="20"/>
        <w:szCs w:val="20"/>
      </w:rPr>
      <w:t>FFERINGS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8991E" w14:textId="77777777" w:rsidR="001531BB" w:rsidRDefault="001531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B5236"/>
    <w:multiLevelType w:val="singleLevel"/>
    <w:tmpl w:val="B38EC570"/>
    <w:lvl w:ilvl="0">
      <w:start w:val="1"/>
      <w:numFmt w:val="decimal"/>
      <w:lvlText w:val="%1."/>
      <w:lvlJc w:val="left"/>
      <w:pPr>
        <w:tabs>
          <w:tab w:val="num" w:pos="720"/>
        </w:tabs>
        <w:ind w:left="0" w:firstLine="360"/>
      </w:pPr>
      <w:rPr>
        <w:rFonts w:ascii="Times New Roman" w:hAnsi="Times New Roman" w:hint="default"/>
        <w:b w:val="0"/>
        <w:i w:val="0"/>
        <w:sz w:val="22"/>
        <w:szCs w:val="22"/>
      </w:rPr>
    </w:lvl>
  </w:abstractNum>
  <w:abstractNum w:abstractNumId="1" w15:restartNumberingAfterBreak="0">
    <w:nsid w:val="212F4319"/>
    <w:multiLevelType w:val="multilevel"/>
    <w:tmpl w:val="BF90798A"/>
    <w:lvl w:ilvl="0">
      <w:start w:val="4"/>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540" w:hanging="36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080" w:hanging="72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620" w:hanging="1080"/>
      </w:pPr>
      <w:rPr>
        <w:rFonts w:hint="default"/>
        <w:b/>
      </w:rPr>
    </w:lvl>
    <w:lvl w:ilvl="7">
      <w:start w:val="1"/>
      <w:numFmt w:val="decimal"/>
      <w:lvlText w:val="%1.%2.%3.%4.%5.%6.%7.%8"/>
      <w:lvlJc w:val="left"/>
      <w:pPr>
        <w:ind w:left="1710" w:hanging="1080"/>
      </w:pPr>
      <w:rPr>
        <w:rFonts w:hint="default"/>
        <w:b/>
      </w:rPr>
    </w:lvl>
    <w:lvl w:ilvl="8">
      <w:start w:val="1"/>
      <w:numFmt w:val="decimal"/>
      <w:lvlText w:val="%1.%2.%3.%4.%5.%6.%7.%8.%9"/>
      <w:lvlJc w:val="left"/>
      <w:pPr>
        <w:ind w:left="2160" w:hanging="1440"/>
      </w:pPr>
      <w:rPr>
        <w:rFonts w:hint="default"/>
        <w:b/>
      </w:rPr>
    </w:lvl>
  </w:abstractNum>
  <w:abstractNum w:abstractNumId="2" w15:restartNumberingAfterBreak="0">
    <w:nsid w:val="6E7A1FC6"/>
    <w:multiLevelType w:val="multilevel"/>
    <w:tmpl w:val="39A623C2"/>
    <w:lvl w:ilvl="0">
      <w:start w:val="1"/>
      <w:numFmt w:val="decimal"/>
      <w:pStyle w:val="StyleParaNum11pt1CharCharCharCharCharChar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829397">
    <w:abstractNumId w:val="0"/>
  </w:num>
  <w:num w:numId="2" w16cid:durableId="1164205233">
    <w:abstractNumId w:val="1"/>
  </w:num>
  <w:num w:numId="3" w16cid:durableId="846402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ocumentProtection w:edit="trackedChanges" w:enforcement="1" w:cryptProviderType="rsaAES" w:cryptAlgorithmClass="hash" w:cryptAlgorithmType="typeAny" w:cryptAlgorithmSid="14" w:cryptSpinCount="100000" w:hash="nfa5TiJGcxEsGAD6jW3nL12GG7wI7OyHWK9CFxdYcD/eFc9w+KOGrxO8Ax88xbpTmpKFTnf0u3KRcAhVi5QgTA==" w:salt="6lPsOUCJz/z6f39fyfZaOQ=="/>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74"/>
    <w:rsid w:val="00016BF1"/>
    <w:rsid w:val="00037EE1"/>
    <w:rsid w:val="00046F96"/>
    <w:rsid w:val="0005386F"/>
    <w:rsid w:val="00061B1E"/>
    <w:rsid w:val="000702A9"/>
    <w:rsid w:val="00077EB6"/>
    <w:rsid w:val="00095806"/>
    <w:rsid w:val="000A3A19"/>
    <w:rsid w:val="000C5D8F"/>
    <w:rsid w:val="000E0343"/>
    <w:rsid w:val="000F52AC"/>
    <w:rsid w:val="000F5984"/>
    <w:rsid w:val="001027EC"/>
    <w:rsid w:val="00103DAF"/>
    <w:rsid w:val="0011255B"/>
    <w:rsid w:val="0014382B"/>
    <w:rsid w:val="00150A60"/>
    <w:rsid w:val="001531BB"/>
    <w:rsid w:val="00156495"/>
    <w:rsid w:val="001614C6"/>
    <w:rsid w:val="001645B4"/>
    <w:rsid w:val="00166679"/>
    <w:rsid w:val="001760F5"/>
    <w:rsid w:val="00183678"/>
    <w:rsid w:val="001A41F7"/>
    <w:rsid w:val="001A6C13"/>
    <w:rsid w:val="001B738F"/>
    <w:rsid w:val="001D5C13"/>
    <w:rsid w:val="001E073C"/>
    <w:rsid w:val="001E5143"/>
    <w:rsid w:val="00204552"/>
    <w:rsid w:val="002174E0"/>
    <w:rsid w:val="002545C5"/>
    <w:rsid w:val="00274386"/>
    <w:rsid w:val="00277462"/>
    <w:rsid w:val="00283CE4"/>
    <w:rsid w:val="00285B1A"/>
    <w:rsid w:val="002F3295"/>
    <w:rsid w:val="00305C4B"/>
    <w:rsid w:val="0031285F"/>
    <w:rsid w:val="00314034"/>
    <w:rsid w:val="0031763E"/>
    <w:rsid w:val="00337278"/>
    <w:rsid w:val="00342D03"/>
    <w:rsid w:val="003543C6"/>
    <w:rsid w:val="003570D2"/>
    <w:rsid w:val="00363939"/>
    <w:rsid w:val="0037252F"/>
    <w:rsid w:val="00372B08"/>
    <w:rsid w:val="003A3132"/>
    <w:rsid w:val="003A4280"/>
    <w:rsid w:val="003B6BDC"/>
    <w:rsid w:val="003D5D3D"/>
    <w:rsid w:val="003F6165"/>
    <w:rsid w:val="00405F1E"/>
    <w:rsid w:val="00422574"/>
    <w:rsid w:val="00423EA6"/>
    <w:rsid w:val="00431A89"/>
    <w:rsid w:val="00445C52"/>
    <w:rsid w:val="004811DD"/>
    <w:rsid w:val="00482FD8"/>
    <w:rsid w:val="00494CC6"/>
    <w:rsid w:val="00497A9D"/>
    <w:rsid w:val="004B1849"/>
    <w:rsid w:val="004D3476"/>
    <w:rsid w:val="004D6EA3"/>
    <w:rsid w:val="004E1857"/>
    <w:rsid w:val="004E7BAA"/>
    <w:rsid w:val="004F1343"/>
    <w:rsid w:val="00510859"/>
    <w:rsid w:val="00524AE9"/>
    <w:rsid w:val="005347B9"/>
    <w:rsid w:val="00536176"/>
    <w:rsid w:val="005412E0"/>
    <w:rsid w:val="00551129"/>
    <w:rsid w:val="005678C7"/>
    <w:rsid w:val="00575F10"/>
    <w:rsid w:val="005B03C2"/>
    <w:rsid w:val="005C1284"/>
    <w:rsid w:val="005C65DC"/>
    <w:rsid w:val="005D056A"/>
    <w:rsid w:val="005D0C26"/>
    <w:rsid w:val="005D1225"/>
    <w:rsid w:val="005E7A34"/>
    <w:rsid w:val="00636294"/>
    <w:rsid w:val="00645371"/>
    <w:rsid w:val="00651182"/>
    <w:rsid w:val="00661948"/>
    <w:rsid w:val="0067109B"/>
    <w:rsid w:val="006742D9"/>
    <w:rsid w:val="006875FB"/>
    <w:rsid w:val="006A15CB"/>
    <w:rsid w:val="006A4904"/>
    <w:rsid w:val="006B60EB"/>
    <w:rsid w:val="006C3C2C"/>
    <w:rsid w:val="0072042C"/>
    <w:rsid w:val="0073655A"/>
    <w:rsid w:val="007471C7"/>
    <w:rsid w:val="00757713"/>
    <w:rsid w:val="00757E3A"/>
    <w:rsid w:val="0077119D"/>
    <w:rsid w:val="00777281"/>
    <w:rsid w:val="00790D0E"/>
    <w:rsid w:val="007931DA"/>
    <w:rsid w:val="007A72B1"/>
    <w:rsid w:val="007B2F99"/>
    <w:rsid w:val="007B7519"/>
    <w:rsid w:val="007B7C50"/>
    <w:rsid w:val="007C1D30"/>
    <w:rsid w:val="007D2C97"/>
    <w:rsid w:val="007D2E87"/>
    <w:rsid w:val="007D331A"/>
    <w:rsid w:val="007D39E1"/>
    <w:rsid w:val="007F0160"/>
    <w:rsid w:val="0080084B"/>
    <w:rsid w:val="0080114D"/>
    <w:rsid w:val="008143C2"/>
    <w:rsid w:val="00824130"/>
    <w:rsid w:val="0083497A"/>
    <w:rsid w:val="00867597"/>
    <w:rsid w:val="00882F83"/>
    <w:rsid w:val="0089790E"/>
    <w:rsid w:val="008B211B"/>
    <w:rsid w:val="008B6ECF"/>
    <w:rsid w:val="008D3B60"/>
    <w:rsid w:val="008D79DD"/>
    <w:rsid w:val="008E111F"/>
    <w:rsid w:val="008F1480"/>
    <w:rsid w:val="008F1BE5"/>
    <w:rsid w:val="00900F8D"/>
    <w:rsid w:val="0090539A"/>
    <w:rsid w:val="0090602D"/>
    <w:rsid w:val="00906E52"/>
    <w:rsid w:val="0091014D"/>
    <w:rsid w:val="0091584B"/>
    <w:rsid w:val="0091616F"/>
    <w:rsid w:val="009226E3"/>
    <w:rsid w:val="00931FF0"/>
    <w:rsid w:val="0094657F"/>
    <w:rsid w:val="00952388"/>
    <w:rsid w:val="00952F8D"/>
    <w:rsid w:val="00976CF8"/>
    <w:rsid w:val="00982BCB"/>
    <w:rsid w:val="00982DDD"/>
    <w:rsid w:val="009A5D93"/>
    <w:rsid w:val="009B2733"/>
    <w:rsid w:val="009C6452"/>
    <w:rsid w:val="009E50AD"/>
    <w:rsid w:val="009F309B"/>
    <w:rsid w:val="009F3C5F"/>
    <w:rsid w:val="009F5AEB"/>
    <w:rsid w:val="009F5D0D"/>
    <w:rsid w:val="00A04034"/>
    <w:rsid w:val="00A159D0"/>
    <w:rsid w:val="00A1655A"/>
    <w:rsid w:val="00A36671"/>
    <w:rsid w:val="00A61F4B"/>
    <w:rsid w:val="00A631A2"/>
    <w:rsid w:val="00A82117"/>
    <w:rsid w:val="00A9598B"/>
    <w:rsid w:val="00AA773E"/>
    <w:rsid w:val="00AB5ED8"/>
    <w:rsid w:val="00AC0441"/>
    <w:rsid w:val="00AE31EC"/>
    <w:rsid w:val="00AF3B57"/>
    <w:rsid w:val="00B067B7"/>
    <w:rsid w:val="00B117EB"/>
    <w:rsid w:val="00B148BA"/>
    <w:rsid w:val="00B35659"/>
    <w:rsid w:val="00B45D62"/>
    <w:rsid w:val="00B54BBF"/>
    <w:rsid w:val="00B62EE3"/>
    <w:rsid w:val="00B74F8A"/>
    <w:rsid w:val="00BA31E4"/>
    <w:rsid w:val="00BC30A1"/>
    <w:rsid w:val="00BD0634"/>
    <w:rsid w:val="00BD085F"/>
    <w:rsid w:val="00BE7A20"/>
    <w:rsid w:val="00C0304C"/>
    <w:rsid w:val="00C136B1"/>
    <w:rsid w:val="00C6442D"/>
    <w:rsid w:val="00C66152"/>
    <w:rsid w:val="00C8298F"/>
    <w:rsid w:val="00CA5845"/>
    <w:rsid w:val="00CB53C8"/>
    <w:rsid w:val="00CC0736"/>
    <w:rsid w:val="00CC3D3F"/>
    <w:rsid w:val="00CC7545"/>
    <w:rsid w:val="00CD4222"/>
    <w:rsid w:val="00CE5635"/>
    <w:rsid w:val="00CE77A9"/>
    <w:rsid w:val="00D00DEB"/>
    <w:rsid w:val="00D064E2"/>
    <w:rsid w:val="00D07088"/>
    <w:rsid w:val="00D0750D"/>
    <w:rsid w:val="00D15F95"/>
    <w:rsid w:val="00D16DDB"/>
    <w:rsid w:val="00D21C39"/>
    <w:rsid w:val="00D25C6E"/>
    <w:rsid w:val="00D27184"/>
    <w:rsid w:val="00D41532"/>
    <w:rsid w:val="00D43AAF"/>
    <w:rsid w:val="00D448B8"/>
    <w:rsid w:val="00D4774C"/>
    <w:rsid w:val="00DA5496"/>
    <w:rsid w:val="00DC374D"/>
    <w:rsid w:val="00DD370B"/>
    <w:rsid w:val="00DE40F3"/>
    <w:rsid w:val="00DF131F"/>
    <w:rsid w:val="00E10EAF"/>
    <w:rsid w:val="00E20E74"/>
    <w:rsid w:val="00E23C57"/>
    <w:rsid w:val="00E3306C"/>
    <w:rsid w:val="00E43C9A"/>
    <w:rsid w:val="00E63B6E"/>
    <w:rsid w:val="00E65BFF"/>
    <w:rsid w:val="00E84F91"/>
    <w:rsid w:val="00EA5F74"/>
    <w:rsid w:val="00EB7767"/>
    <w:rsid w:val="00ED0DE7"/>
    <w:rsid w:val="00ED7253"/>
    <w:rsid w:val="00EE0D70"/>
    <w:rsid w:val="00EE615D"/>
    <w:rsid w:val="00EE62D9"/>
    <w:rsid w:val="00F10CCE"/>
    <w:rsid w:val="00F10D08"/>
    <w:rsid w:val="00F1570C"/>
    <w:rsid w:val="00F16E3D"/>
    <w:rsid w:val="00F257F0"/>
    <w:rsid w:val="00F351FA"/>
    <w:rsid w:val="00F35EF5"/>
    <w:rsid w:val="00F63E0D"/>
    <w:rsid w:val="00F83CD3"/>
    <w:rsid w:val="00F87474"/>
    <w:rsid w:val="00F90DA3"/>
    <w:rsid w:val="00FA596F"/>
    <w:rsid w:val="00FB01ED"/>
    <w:rsid w:val="00FC387C"/>
    <w:rsid w:val="00FD0132"/>
    <w:rsid w:val="00FF11F3"/>
    <w:rsid w:val="00FF1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38913"/>
    <o:shapelayout v:ext="edit">
      <o:idmap v:ext="edit" data="1"/>
    </o:shapelayout>
  </w:shapeDefaults>
  <w:decimalSymbol w:val="."/>
  <w:listSeparator w:val=","/>
  <w14:docId w14:val="7569DDDE"/>
  <w15:chartTrackingRefBased/>
  <w15:docId w15:val="{C7C278DC-77EF-4831-A0DF-4EA87123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2,2"/>
    <w:basedOn w:val="Normal"/>
    <w:next w:val="Normal"/>
    <w:link w:val="Heading2Char"/>
    <w:qFormat/>
    <w:rsid w:val="001760F5"/>
    <w:pPr>
      <w:keepNext/>
      <w:spacing w:after="240" w:line="240" w:lineRule="auto"/>
      <w:outlineLvl w:val="1"/>
    </w:pPr>
    <w:rPr>
      <w:rFonts w:ascii="Arial" w:eastAsia="Times New Roman" w:hAnsi="Arial" w:cs="Times New Roman"/>
      <w:b/>
      <w:sz w:val="24"/>
      <w:szCs w:val="20"/>
    </w:rPr>
  </w:style>
  <w:style w:type="paragraph" w:styleId="Heading3">
    <w:name w:val="heading 3"/>
    <w:aliases w:val="h3,l3,H3"/>
    <w:basedOn w:val="Normal"/>
    <w:next w:val="Normal"/>
    <w:link w:val="Heading3Char"/>
    <w:qFormat/>
    <w:rsid w:val="001760F5"/>
    <w:pPr>
      <w:keepNext/>
      <w:widowControl w:val="0"/>
      <w:spacing w:after="240" w:line="240" w:lineRule="auto"/>
      <w:outlineLvl w:val="2"/>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422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22574"/>
    <w:rPr>
      <w:rFonts w:ascii="Segoe UI" w:hAnsi="Segoe UI" w:cs="Segoe UI"/>
      <w:sz w:val="18"/>
      <w:szCs w:val="18"/>
    </w:rPr>
  </w:style>
  <w:style w:type="paragraph" w:customStyle="1" w:styleId="Indent2">
    <w:name w:val="Indent 2"/>
    <w:basedOn w:val="Normal"/>
    <w:link w:val="Indent2Char"/>
    <w:rsid w:val="00E23C57"/>
    <w:pPr>
      <w:widowControl w:val="0"/>
      <w:tabs>
        <w:tab w:val="left" w:pos="2160"/>
      </w:tabs>
      <w:spacing w:after="240" w:line="240" w:lineRule="auto"/>
      <w:ind w:left="720"/>
      <w:jc w:val="both"/>
    </w:pPr>
    <w:rPr>
      <w:rFonts w:ascii="Arial" w:eastAsia="Times New Roman" w:hAnsi="Arial" w:cs="Times New Roman"/>
      <w:snapToGrid w:val="0"/>
      <w:szCs w:val="20"/>
    </w:rPr>
  </w:style>
  <w:style w:type="character" w:customStyle="1" w:styleId="Indent2Char">
    <w:name w:val="Indent 2 Char"/>
    <w:link w:val="Indent2"/>
    <w:rsid w:val="00E23C57"/>
    <w:rPr>
      <w:rFonts w:ascii="Arial" w:eastAsia="Times New Roman" w:hAnsi="Arial" w:cs="Times New Roman"/>
      <w:snapToGrid w:val="0"/>
      <w:szCs w:val="20"/>
    </w:rPr>
  </w:style>
  <w:style w:type="paragraph" w:customStyle="1" w:styleId="StyleParaNum11pt1CharCharCharCharCharCharChar">
    <w:name w:val="Style ParaNum + 11 pt1 Char Char Char Char Char Char Char"/>
    <w:basedOn w:val="Normal"/>
    <w:link w:val="StyleParaNum11pt1CharCharCharCharCharCharCharChar"/>
    <w:rsid w:val="00E23C57"/>
    <w:pPr>
      <w:numPr>
        <w:numId w:val="3"/>
      </w:numPr>
      <w:tabs>
        <w:tab w:val="left" w:pos="1080"/>
      </w:tabs>
      <w:spacing w:after="240" w:line="240" w:lineRule="auto"/>
    </w:pPr>
    <w:rPr>
      <w:rFonts w:ascii="Times New Roman" w:eastAsia="Times New Roman" w:hAnsi="Times New Roman" w:cs="Times New Roman"/>
    </w:rPr>
  </w:style>
  <w:style w:type="character" w:customStyle="1" w:styleId="StyleParaNum11pt1CharCharCharCharCharCharCharChar">
    <w:name w:val="Style ParaNum + 11 pt1 Char Char Char Char Char Char Char Char"/>
    <w:link w:val="StyleParaNum11pt1CharCharCharCharCharCharChar"/>
    <w:rsid w:val="00E23C57"/>
    <w:rPr>
      <w:rFonts w:ascii="Times New Roman" w:eastAsia="Times New Roman" w:hAnsi="Times New Roman" w:cs="Times New Roman"/>
    </w:rPr>
  </w:style>
  <w:style w:type="paragraph" w:customStyle="1" w:styleId="Indent3">
    <w:name w:val="Indent 3"/>
    <w:basedOn w:val="Normal"/>
    <w:link w:val="Indent3Char"/>
    <w:rsid w:val="00E23C57"/>
    <w:pPr>
      <w:widowControl w:val="0"/>
      <w:tabs>
        <w:tab w:val="left" w:pos="3067"/>
      </w:tabs>
      <w:spacing w:after="240" w:line="240" w:lineRule="auto"/>
      <w:ind w:left="1440"/>
      <w:jc w:val="both"/>
    </w:pPr>
    <w:rPr>
      <w:rFonts w:ascii="Arial" w:eastAsia="Times New Roman" w:hAnsi="Arial" w:cs="Times New Roman"/>
      <w:szCs w:val="20"/>
    </w:rPr>
  </w:style>
  <w:style w:type="character" w:customStyle="1" w:styleId="Indent3Char">
    <w:name w:val="Indent 3 Char"/>
    <w:link w:val="Indent3"/>
    <w:rsid w:val="00E23C57"/>
    <w:rPr>
      <w:rFonts w:ascii="Arial" w:eastAsia="Times New Roman" w:hAnsi="Arial" w:cs="Times New Roman"/>
      <w:szCs w:val="20"/>
    </w:rPr>
  </w:style>
  <w:style w:type="paragraph" w:customStyle="1" w:styleId="indent1">
    <w:name w:val="indent 1"/>
    <w:basedOn w:val="Indent2"/>
    <w:link w:val="indent1Char"/>
    <w:rsid w:val="00E23C57"/>
    <w:pPr>
      <w:ind w:left="0"/>
    </w:pPr>
  </w:style>
  <w:style w:type="character" w:customStyle="1" w:styleId="indent1Char">
    <w:name w:val="indent 1 Char"/>
    <w:basedOn w:val="Indent2Char"/>
    <w:link w:val="indent1"/>
    <w:rsid w:val="00E23C57"/>
    <w:rPr>
      <w:rFonts w:ascii="Arial" w:eastAsia="Times New Roman" w:hAnsi="Arial" w:cs="Times New Roman"/>
      <w:snapToGrid w:val="0"/>
      <w:szCs w:val="20"/>
    </w:rPr>
  </w:style>
  <w:style w:type="paragraph" w:customStyle="1" w:styleId="Indent4">
    <w:name w:val="Indent 4"/>
    <w:basedOn w:val="Normal"/>
    <w:link w:val="Indent4Char1"/>
    <w:rsid w:val="00E23C57"/>
    <w:pPr>
      <w:widowControl w:val="0"/>
      <w:tabs>
        <w:tab w:val="left" w:pos="4234"/>
      </w:tabs>
      <w:spacing w:after="240" w:line="240" w:lineRule="auto"/>
      <w:ind w:left="2160"/>
      <w:jc w:val="both"/>
    </w:pPr>
    <w:rPr>
      <w:rFonts w:ascii="Arial" w:eastAsia="Times New Roman" w:hAnsi="Arial" w:cs="Times New Roman"/>
      <w:szCs w:val="20"/>
    </w:rPr>
  </w:style>
  <w:style w:type="character" w:customStyle="1" w:styleId="Indent4Char1">
    <w:name w:val="Indent 4 Char1"/>
    <w:link w:val="Indent4"/>
    <w:rsid w:val="00E23C57"/>
    <w:rPr>
      <w:rFonts w:ascii="Arial" w:eastAsia="Times New Roman" w:hAnsi="Arial" w:cs="Times New Roman"/>
      <w:szCs w:val="20"/>
    </w:rPr>
  </w:style>
  <w:style w:type="paragraph" w:customStyle="1" w:styleId="Indent1Char0">
    <w:name w:val="Indent 1 Char"/>
    <w:basedOn w:val="Normal"/>
    <w:link w:val="Indent1CharChar"/>
    <w:rsid w:val="00E23C57"/>
    <w:pPr>
      <w:tabs>
        <w:tab w:val="left" w:pos="1440"/>
      </w:tabs>
      <w:spacing w:after="240" w:line="240" w:lineRule="auto"/>
      <w:jc w:val="both"/>
    </w:pPr>
    <w:rPr>
      <w:rFonts w:ascii="Arial" w:eastAsia="Times New Roman" w:hAnsi="Arial" w:cs="Times New Roman"/>
      <w:szCs w:val="20"/>
    </w:rPr>
  </w:style>
  <w:style w:type="paragraph" w:customStyle="1" w:styleId="Indent4Char">
    <w:name w:val="Indent 4 Char"/>
    <w:basedOn w:val="Normal"/>
    <w:link w:val="Indent4CharChar1"/>
    <w:rsid w:val="00E23C57"/>
    <w:pPr>
      <w:widowControl w:val="0"/>
      <w:pBdr>
        <w:between w:val="none" w:sz="220" w:space="0" w:color="auto"/>
      </w:pBdr>
      <w:tabs>
        <w:tab w:val="left" w:pos="3960"/>
      </w:tabs>
      <w:spacing w:after="240" w:line="240" w:lineRule="atLeast"/>
      <w:ind w:left="2160"/>
      <w:jc w:val="both"/>
    </w:pPr>
    <w:rPr>
      <w:rFonts w:ascii="Arial" w:eastAsia="Times New Roman" w:hAnsi="Arial" w:cs="Times New Roman"/>
      <w:szCs w:val="24"/>
    </w:rPr>
  </w:style>
  <w:style w:type="character" w:customStyle="1" w:styleId="Indent4CharChar1">
    <w:name w:val="Indent 4 Char Char1"/>
    <w:link w:val="Indent4Char"/>
    <w:rsid w:val="00E23C57"/>
    <w:rPr>
      <w:rFonts w:ascii="Arial" w:eastAsia="Times New Roman" w:hAnsi="Arial" w:cs="Times New Roman"/>
      <w:szCs w:val="24"/>
    </w:rPr>
  </w:style>
  <w:style w:type="character" w:customStyle="1" w:styleId="Indent1CharChar">
    <w:name w:val="Indent 1 Char Char"/>
    <w:link w:val="Indent1Char0"/>
    <w:rsid w:val="00E23C57"/>
    <w:rPr>
      <w:rFonts w:ascii="Arial" w:eastAsia="Times New Roman" w:hAnsi="Arial" w:cs="Times New Roman"/>
      <w:szCs w:val="20"/>
    </w:rPr>
  </w:style>
  <w:style w:type="paragraph" w:customStyle="1" w:styleId="Indent10">
    <w:name w:val="Indent 1"/>
    <w:basedOn w:val="Indent1Char0"/>
    <w:link w:val="Indent1Char1"/>
    <w:rsid w:val="001760F5"/>
  </w:style>
  <w:style w:type="character" w:customStyle="1" w:styleId="Indent1Char1">
    <w:name w:val="Indent 1 Char1"/>
    <w:link w:val="Indent10"/>
    <w:rsid w:val="001760F5"/>
    <w:rPr>
      <w:rFonts w:ascii="Arial" w:eastAsia="Times New Roman" w:hAnsi="Arial" w:cs="Times New Roman"/>
      <w:szCs w:val="20"/>
    </w:rPr>
  </w:style>
  <w:style w:type="character" w:customStyle="1" w:styleId="Hyper">
    <w:name w:val="Hyper"/>
    <w:rsid w:val="001760F5"/>
    <w:rPr>
      <w:color w:val="0000FF"/>
    </w:rPr>
  </w:style>
  <w:style w:type="character" w:customStyle="1" w:styleId="Heading2Char">
    <w:name w:val="Heading 2 Char"/>
    <w:aliases w:val="h2 Char,2 Char"/>
    <w:basedOn w:val="DefaultParagraphFont"/>
    <w:link w:val="Heading2"/>
    <w:rsid w:val="001760F5"/>
    <w:rPr>
      <w:rFonts w:ascii="Arial" w:eastAsia="Times New Roman" w:hAnsi="Arial" w:cs="Times New Roman"/>
      <w:b/>
      <w:sz w:val="24"/>
      <w:szCs w:val="20"/>
    </w:rPr>
  </w:style>
  <w:style w:type="character" w:customStyle="1" w:styleId="Heading3Char">
    <w:name w:val="Heading 3 Char"/>
    <w:aliases w:val="h3 Char,l3 Char,H3 Char"/>
    <w:basedOn w:val="DefaultParagraphFont"/>
    <w:link w:val="Heading3"/>
    <w:rsid w:val="001760F5"/>
    <w:rPr>
      <w:rFonts w:ascii="Arial" w:eastAsia="Times New Roman" w:hAnsi="Arial" w:cs="Times New Roman"/>
      <w:b/>
      <w:szCs w:val="20"/>
    </w:rPr>
  </w:style>
  <w:style w:type="character" w:styleId="Hyperlink">
    <w:name w:val="Hyperlink"/>
    <w:rsid w:val="0014382B"/>
    <w:rPr>
      <w:color w:val="0000FF"/>
      <w:u w:val="single"/>
    </w:rPr>
  </w:style>
  <w:style w:type="paragraph" w:customStyle="1" w:styleId="Indent5">
    <w:name w:val="Indent 5"/>
    <w:basedOn w:val="Indent4"/>
    <w:rsid w:val="0014382B"/>
    <w:pPr>
      <w:ind w:left="2880"/>
    </w:pPr>
  </w:style>
  <w:style w:type="paragraph" w:customStyle="1" w:styleId="indent11">
    <w:name w:val="indent1"/>
    <w:basedOn w:val="Normal"/>
    <w:link w:val="indent1Char2"/>
    <w:rsid w:val="0014382B"/>
    <w:pPr>
      <w:widowControl w:val="0"/>
      <w:tabs>
        <w:tab w:val="left" w:pos="1354"/>
      </w:tabs>
      <w:spacing w:before="120" w:after="120" w:line="240" w:lineRule="auto"/>
      <w:jc w:val="both"/>
    </w:pPr>
    <w:rPr>
      <w:rFonts w:ascii="Arial" w:eastAsia="Times New Roman" w:hAnsi="Arial" w:cs="Times New Roman"/>
      <w:szCs w:val="20"/>
    </w:rPr>
  </w:style>
  <w:style w:type="character" w:customStyle="1" w:styleId="indent1Char2">
    <w:name w:val="indent1 Char"/>
    <w:link w:val="indent11"/>
    <w:rsid w:val="0014382B"/>
    <w:rPr>
      <w:rFonts w:ascii="Arial" w:eastAsia="Times New Roman" w:hAnsi="Arial" w:cs="Times New Roman"/>
      <w:szCs w:val="20"/>
    </w:rPr>
  </w:style>
  <w:style w:type="paragraph" w:styleId="BodyTextIndent">
    <w:name w:val="Body Text Indent"/>
    <w:basedOn w:val="Normal"/>
    <w:link w:val="BodyTextIndentChar"/>
    <w:rsid w:val="00777281"/>
    <w:pPr>
      <w:spacing w:after="0" w:line="240" w:lineRule="auto"/>
      <w:ind w:left="4320" w:hanging="144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777281"/>
    <w:rPr>
      <w:rFonts w:ascii="Times New Roman" w:eastAsia="Times New Roman" w:hAnsi="Times New Roman" w:cs="Times New Roman"/>
      <w:sz w:val="20"/>
      <w:szCs w:val="20"/>
    </w:rPr>
  </w:style>
  <w:style w:type="paragraph" w:styleId="Header">
    <w:name w:val="header"/>
    <w:basedOn w:val="Normal"/>
    <w:link w:val="HeaderChar"/>
    <w:unhideWhenUsed/>
    <w:rsid w:val="00777281"/>
    <w:pPr>
      <w:tabs>
        <w:tab w:val="center" w:pos="4680"/>
        <w:tab w:val="right" w:pos="9360"/>
      </w:tabs>
      <w:spacing w:after="0" w:line="240" w:lineRule="auto"/>
    </w:pPr>
  </w:style>
  <w:style w:type="character" w:customStyle="1" w:styleId="HeaderChar">
    <w:name w:val="Header Char"/>
    <w:basedOn w:val="DefaultParagraphFont"/>
    <w:link w:val="Header"/>
    <w:rsid w:val="00777281"/>
  </w:style>
  <w:style w:type="paragraph" w:styleId="Footer">
    <w:name w:val="footer"/>
    <w:basedOn w:val="Normal"/>
    <w:link w:val="FooterChar"/>
    <w:uiPriority w:val="99"/>
    <w:unhideWhenUsed/>
    <w:rsid w:val="00777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281"/>
  </w:style>
  <w:style w:type="paragraph" w:styleId="Index6">
    <w:name w:val="index 6"/>
    <w:basedOn w:val="Normal"/>
    <w:next w:val="Normal"/>
    <w:autoRedefine/>
    <w:semiHidden/>
    <w:rsid w:val="00777281"/>
    <w:pPr>
      <w:spacing w:after="0" w:line="240" w:lineRule="auto"/>
      <w:ind w:left="1440" w:hanging="240"/>
    </w:pPr>
    <w:rPr>
      <w:rFonts w:ascii="Times New Roman" w:eastAsia="Times New Roman" w:hAnsi="Times New Roman" w:cs="Times New Roman"/>
      <w:sz w:val="24"/>
      <w:szCs w:val="20"/>
    </w:rPr>
  </w:style>
  <w:style w:type="character" w:styleId="CommentReference">
    <w:name w:val="annotation reference"/>
    <w:rsid w:val="00CE77A9"/>
    <w:rPr>
      <w:sz w:val="16"/>
      <w:szCs w:val="16"/>
    </w:rPr>
  </w:style>
  <w:style w:type="paragraph" w:styleId="CommentText">
    <w:name w:val="annotation text"/>
    <w:basedOn w:val="Normal"/>
    <w:link w:val="CommentTextChar"/>
    <w:rsid w:val="00CE77A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E77A9"/>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E77A9"/>
    <w:pPr>
      <w:spacing w:after="120"/>
    </w:pPr>
    <w:rPr>
      <w:sz w:val="16"/>
      <w:szCs w:val="16"/>
    </w:rPr>
  </w:style>
  <w:style w:type="character" w:customStyle="1" w:styleId="BodyText3Char">
    <w:name w:val="Body Text 3 Char"/>
    <w:basedOn w:val="DefaultParagraphFont"/>
    <w:link w:val="BodyText3"/>
    <w:uiPriority w:val="99"/>
    <w:rsid w:val="00CE77A9"/>
    <w:rPr>
      <w:sz w:val="16"/>
      <w:szCs w:val="16"/>
    </w:rPr>
  </w:style>
  <w:style w:type="paragraph" w:styleId="ListParagraph">
    <w:name w:val="List Paragraph"/>
    <w:basedOn w:val="Normal"/>
    <w:uiPriority w:val="34"/>
    <w:qFormat/>
    <w:rsid w:val="00CE77A9"/>
    <w:pPr>
      <w:ind w:left="720"/>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CE77A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E77A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65BFF"/>
    <w:rPr>
      <w:color w:val="800080" w:themeColor="followedHyperlink"/>
      <w:u w:val="single"/>
    </w:rPr>
  </w:style>
  <w:style w:type="paragraph" w:styleId="Revision">
    <w:name w:val="Revision"/>
    <w:hidden/>
    <w:uiPriority w:val="99"/>
    <w:semiHidden/>
    <w:rsid w:val="00037EE1"/>
    <w:pPr>
      <w:spacing w:after="0" w:line="240" w:lineRule="auto"/>
    </w:pPr>
  </w:style>
  <w:style w:type="paragraph" w:styleId="BodyText">
    <w:name w:val="Body Text"/>
    <w:basedOn w:val="Normal"/>
    <w:link w:val="BodyTextChar"/>
    <w:uiPriority w:val="99"/>
    <w:semiHidden/>
    <w:unhideWhenUsed/>
    <w:rsid w:val="004E1857"/>
    <w:pPr>
      <w:spacing w:after="120"/>
    </w:pPr>
  </w:style>
  <w:style w:type="character" w:customStyle="1" w:styleId="BodyTextChar">
    <w:name w:val="Body Text Char"/>
    <w:basedOn w:val="DefaultParagraphFont"/>
    <w:link w:val="BodyText"/>
    <w:uiPriority w:val="99"/>
    <w:semiHidden/>
    <w:rsid w:val="004E1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15998">
      <w:bodyDiv w:val="1"/>
      <w:marLeft w:val="0"/>
      <w:marRight w:val="0"/>
      <w:marTop w:val="0"/>
      <w:marBottom w:val="0"/>
      <w:divBdr>
        <w:top w:val="none" w:sz="0" w:space="0" w:color="auto"/>
        <w:left w:val="none" w:sz="0" w:space="0" w:color="auto"/>
        <w:bottom w:val="none" w:sz="0" w:space="0" w:color="auto"/>
        <w:right w:val="none" w:sz="0" w:space="0" w:color="auto"/>
      </w:divBdr>
      <w:divsChild>
        <w:div w:id="1219319274">
          <w:marLeft w:val="0"/>
          <w:marRight w:val="0"/>
          <w:marTop w:val="0"/>
          <w:marBottom w:val="0"/>
          <w:divBdr>
            <w:top w:val="none" w:sz="0" w:space="0" w:color="auto"/>
            <w:left w:val="none" w:sz="0" w:space="0" w:color="auto"/>
            <w:bottom w:val="none" w:sz="0" w:space="0" w:color="auto"/>
            <w:right w:val="none" w:sz="0" w:space="0" w:color="auto"/>
          </w:divBdr>
        </w:div>
      </w:divsChild>
    </w:div>
    <w:div w:id="105427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2D950-E05D-4B70-A891-1FD9B70D492E}">
  <ds:schemaRefs>
    <ds:schemaRef ds:uri="http://schemas.openxmlformats.org/officeDocument/2006/bibliography"/>
  </ds:schemaRefs>
</ds:datastoreItem>
</file>

<file path=docMetadata/LabelInfo.xml><?xml version="1.0" encoding="utf-8"?>
<clbl:labelList xmlns:clbl="http://schemas.microsoft.com/office/2020/mipLabelMetadata">
  <clbl:label id="{b3ad07bd-5479-469a-8847-74050df9f39a}" enabled="1" method="Privileged" siteId="{72b17115-9915-42c0-9f1b-4f98e5a4bcd2}" contentBits="0" removed="0"/>
</clbl:labelList>
</file>

<file path=docProps/app.xml><?xml version="1.0" encoding="utf-8"?>
<Properties xmlns="http://schemas.openxmlformats.org/officeDocument/2006/extended-properties" xmlns:vt="http://schemas.openxmlformats.org/officeDocument/2006/docPropsVTypes">
  <Template>Normal.dotm</Template>
  <TotalTime>148</TotalTime>
  <Pages>11</Pages>
  <Words>6553</Words>
  <Characters>37356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43822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Nodland, Jeff</dc:creator>
  <cp:keywords/>
  <dc:description/>
  <cp:lastModifiedBy>Coffin, Kristi</cp:lastModifiedBy>
  <cp:revision>3</cp:revision>
  <dcterms:created xsi:type="dcterms:W3CDTF">2024-11-08T20:27:00Z</dcterms:created>
  <dcterms:modified xsi:type="dcterms:W3CDTF">2024-11-08T21:36:00Z</dcterms:modified>
</cp:coreProperties>
</file>